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84" w:rsidRDefault="00275594" w:rsidP="00B2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84">
        <w:rPr>
          <w:rFonts w:ascii="Times New Roman" w:hAnsi="Times New Roman" w:cs="Times New Roman"/>
          <w:b/>
          <w:sz w:val="28"/>
          <w:szCs w:val="28"/>
        </w:rPr>
        <w:t xml:space="preserve">Сводный годовой </w:t>
      </w:r>
      <w:r w:rsidR="00B26684">
        <w:rPr>
          <w:rFonts w:ascii="Times New Roman" w:hAnsi="Times New Roman" w:cs="Times New Roman"/>
          <w:b/>
          <w:sz w:val="28"/>
          <w:szCs w:val="28"/>
        </w:rPr>
        <w:t>отчет</w:t>
      </w:r>
      <w:r w:rsidRPr="00B266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684" w:rsidRDefault="00275594" w:rsidP="00B2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84">
        <w:rPr>
          <w:rFonts w:ascii="Times New Roman" w:hAnsi="Times New Roman" w:cs="Times New Roman"/>
          <w:b/>
          <w:sz w:val="28"/>
          <w:szCs w:val="28"/>
        </w:rPr>
        <w:t>о ходе реализации и оценк</w:t>
      </w:r>
      <w:r w:rsidR="00B26684">
        <w:rPr>
          <w:rFonts w:ascii="Times New Roman" w:hAnsi="Times New Roman" w:cs="Times New Roman"/>
          <w:b/>
          <w:sz w:val="28"/>
          <w:szCs w:val="28"/>
        </w:rPr>
        <w:t>е</w:t>
      </w:r>
      <w:r w:rsidRPr="00B26684">
        <w:rPr>
          <w:rFonts w:ascii="Times New Roman" w:hAnsi="Times New Roman" w:cs="Times New Roman"/>
          <w:b/>
          <w:sz w:val="28"/>
          <w:szCs w:val="28"/>
        </w:rPr>
        <w:t xml:space="preserve"> эффективности муниципальных программ Лукояновского муниципального округа Нижегородской области </w:t>
      </w:r>
    </w:p>
    <w:p w:rsidR="002A083E" w:rsidRPr="00B26684" w:rsidRDefault="00275594" w:rsidP="00B2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684">
        <w:rPr>
          <w:rFonts w:ascii="Times New Roman" w:hAnsi="Times New Roman" w:cs="Times New Roman"/>
          <w:b/>
          <w:sz w:val="28"/>
          <w:szCs w:val="28"/>
        </w:rPr>
        <w:t>за 2023 год</w:t>
      </w:r>
    </w:p>
    <w:p w:rsidR="00275594" w:rsidRDefault="00275594" w:rsidP="002755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594" w:rsidRDefault="00B26684" w:rsidP="00B2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26684" w:rsidRDefault="00B26684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Сводный годовой отчет </w:t>
      </w:r>
      <w:r w:rsidRPr="00B26684">
        <w:rPr>
          <w:rFonts w:ascii="Times New Roman" w:hAnsi="Times New Roman" w:cs="Times New Roman"/>
          <w:sz w:val="28"/>
          <w:szCs w:val="28"/>
        </w:rPr>
        <w:t>о ходе реализации и оценке эффективности муниципальных программ Лукояновского муниципального округа Нижегородской области 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6684">
        <w:rPr>
          <w:rFonts w:ascii="Times New Roman" w:hAnsi="Times New Roman" w:cs="Times New Roman"/>
          <w:sz w:val="28"/>
          <w:szCs w:val="28"/>
        </w:rPr>
        <w:t xml:space="preserve"> год подготовлен в соответствии с Порядком разработки, реализации и оценки эффективности муниципальных программ Лукояновского муниципального округа Нижегородской области, утвержденным постановлением администрации Лукояновского муниципального района от 17.10.2022 № 645-п. </w:t>
      </w:r>
    </w:p>
    <w:p w:rsidR="00EE32CC" w:rsidRPr="00EE32CC" w:rsidRDefault="00B26684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26684"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Лукояновского муниципального района Нижегородской области от 10.11.20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2668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26684">
        <w:rPr>
          <w:rFonts w:ascii="Times New Roman" w:hAnsi="Times New Roman" w:cs="Times New Roman"/>
          <w:sz w:val="28"/>
          <w:szCs w:val="28"/>
        </w:rPr>
        <w:t xml:space="preserve">0-р «Об утверждении перечня муниципальных программ 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26684">
        <w:rPr>
          <w:rFonts w:ascii="Times New Roman" w:hAnsi="Times New Roman" w:cs="Times New Roman"/>
          <w:sz w:val="28"/>
          <w:szCs w:val="28"/>
        </w:rPr>
        <w:t xml:space="preserve"> Нижегородской области»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6684">
        <w:rPr>
          <w:rFonts w:ascii="Times New Roman" w:hAnsi="Times New Roman" w:cs="Times New Roman"/>
          <w:sz w:val="28"/>
          <w:szCs w:val="28"/>
        </w:rPr>
        <w:t xml:space="preserve"> году осуществлялась реализация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26684">
        <w:rPr>
          <w:rFonts w:ascii="Times New Roman" w:hAnsi="Times New Roman" w:cs="Times New Roman"/>
          <w:sz w:val="28"/>
          <w:szCs w:val="28"/>
        </w:rPr>
        <w:t xml:space="preserve"> муниципальных программ.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684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26684">
        <w:rPr>
          <w:rFonts w:ascii="Times New Roman" w:hAnsi="Times New Roman" w:cs="Times New Roman"/>
          <w:sz w:val="28"/>
          <w:szCs w:val="28"/>
        </w:rPr>
        <w:t xml:space="preserve"> Нижегородской области сформированы по отраслевому принципу.</w:t>
      </w:r>
      <w:r w:rsidR="00EE32CC">
        <w:rPr>
          <w:rFonts w:ascii="Times New Roman" w:hAnsi="Times New Roman" w:cs="Times New Roman"/>
          <w:sz w:val="28"/>
          <w:szCs w:val="28"/>
        </w:rPr>
        <w:t xml:space="preserve"> </w:t>
      </w:r>
      <w:r w:rsidR="00EE32CC" w:rsidRPr="00EE32CC">
        <w:rPr>
          <w:rFonts w:ascii="Times New Roman" w:hAnsi="Times New Roman" w:cs="Times New Roman"/>
          <w:sz w:val="28"/>
          <w:szCs w:val="28"/>
        </w:rPr>
        <w:t>Реализация комплекса мероприятий муниципальных программ направлена на достижение приоритетных целей и задач социально-экономического развития Лукояновского муниципального округа Нижегородской области.</w:t>
      </w:r>
    </w:p>
    <w:p w:rsidR="00B50DB8" w:rsidRDefault="00B26684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32CC">
        <w:rPr>
          <w:rFonts w:ascii="Times New Roman" w:hAnsi="Times New Roman" w:cs="Times New Roman"/>
          <w:sz w:val="28"/>
          <w:szCs w:val="28"/>
        </w:rPr>
        <w:t>В 2023 году н</w:t>
      </w:r>
      <w:r w:rsidRPr="00B26684">
        <w:rPr>
          <w:rFonts w:ascii="Times New Roman" w:hAnsi="Times New Roman" w:cs="Times New Roman"/>
          <w:sz w:val="28"/>
          <w:szCs w:val="28"/>
        </w:rPr>
        <w:t xml:space="preserve">а реализацию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26684">
        <w:rPr>
          <w:rFonts w:ascii="Times New Roman" w:hAnsi="Times New Roman" w:cs="Times New Roman"/>
          <w:sz w:val="28"/>
          <w:szCs w:val="28"/>
        </w:rPr>
        <w:t xml:space="preserve"> муниципальных программ за счет всех источников финансирования было направлено </w:t>
      </w:r>
      <w:r w:rsidR="001B6130">
        <w:rPr>
          <w:rFonts w:ascii="Times New Roman" w:hAnsi="Times New Roman" w:cs="Times New Roman"/>
          <w:sz w:val="28"/>
          <w:szCs w:val="28"/>
        </w:rPr>
        <w:t>1730,7</w:t>
      </w:r>
      <w:r w:rsidRPr="00B26684">
        <w:rPr>
          <w:rFonts w:ascii="Times New Roman" w:hAnsi="Times New Roman" w:cs="Times New Roman"/>
          <w:sz w:val="28"/>
          <w:szCs w:val="28"/>
        </w:rPr>
        <w:t xml:space="preserve"> млн. руб., </w:t>
      </w:r>
      <w:r w:rsidR="00B50DB8">
        <w:rPr>
          <w:rFonts w:ascii="Times New Roman" w:hAnsi="Times New Roman" w:cs="Times New Roman"/>
          <w:sz w:val="28"/>
          <w:szCs w:val="28"/>
        </w:rPr>
        <w:t>в том числе: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федерального бюджета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30">
        <w:rPr>
          <w:rFonts w:ascii="Times New Roman" w:hAnsi="Times New Roman" w:cs="Times New Roman"/>
          <w:sz w:val="28"/>
          <w:szCs w:val="28"/>
        </w:rPr>
        <w:t>78,5</w:t>
      </w:r>
      <w:r>
        <w:rPr>
          <w:rFonts w:ascii="Times New Roman" w:hAnsi="Times New Roman" w:cs="Times New Roman"/>
          <w:sz w:val="28"/>
          <w:szCs w:val="28"/>
        </w:rPr>
        <w:t xml:space="preserve"> млн. руб.;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областного бюджета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30">
        <w:rPr>
          <w:rFonts w:ascii="Times New Roman" w:hAnsi="Times New Roman" w:cs="Times New Roman"/>
          <w:sz w:val="28"/>
          <w:szCs w:val="28"/>
        </w:rPr>
        <w:t>354,0</w:t>
      </w:r>
      <w:r>
        <w:rPr>
          <w:rFonts w:ascii="Times New Roman" w:hAnsi="Times New Roman" w:cs="Times New Roman"/>
          <w:sz w:val="28"/>
          <w:szCs w:val="28"/>
        </w:rPr>
        <w:t xml:space="preserve"> млн. руб.;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бюджета муниципального округа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30">
        <w:rPr>
          <w:rFonts w:ascii="Times New Roman" w:hAnsi="Times New Roman" w:cs="Times New Roman"/>
          <w:sz w:val="28"/>
          <w:szCs w:val="28"/>
        </w:rPr>
        <w:t>577,9</w:t>
      </w:r>
      <w:r>
        <w:rPr>
          <w:rFonts w:ascii="Times New Roman" w:hAnsi="Times New Roman" w:cs="Times New Roman"/>
          <w:sz w:val="28"/>
          <w:szCs w:val="28"/>
        </w:rPr>
        <w:t xml:space="preserve"> млн. руб.;</w:t>
      </w:r>
    </w:p>
    <w:p w:rsidR="00B50DB8" w:rsidRDefault="00B50DB8" w:rsidP="00B26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 прочих источников финансирования </w:t>
      </w:r>
      <w:r w:rsidR="001B61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130">
        <w:rPr>
          <w:rFonts w:ascii="Times New Roman" w:hAnsi="Times New Roman" w:cs="Times New Roman"/>
          <w:sz w:val="28"/>
          <w:szCs w:val="28"/>
        </w:rPr>
        <w:t>720,3</w:t>
      </w:r>
      <w:r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1B6130" w:rsidRDefault="00B50DB8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сравнению с 2022 годом объем финансирования муниципальных программ за счет всех источников </w:t>
      </w:r>
      <w:r w:rsidR="001B6130">
        <w:rPr>
          <w:sz w:val="28"/>
          <w:szCs w:val="28"/>
        </w:rPr>
        <w:t xml:space="preserve">увеличился на 9,9 %. </w:t>
      </w:r>
    </w:p>
    <w:p w:rsidR="001A4DA7" w:rsidRDefault="001B6130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32CC">
        <w:rPr>
          <w:sz w:val="28"/>
          <w:szCs w:val="28"/>
        </w:rPr>
        <w:t>В 2023 году ф</w:t>
      </w:r>
      <w:r>
        <w:rPr>
          <w:sz w:val="28"/>
          <w:szCs w:val="28"/>
        </w:rPr>
        <w:t xml:space="preserve">актический объем финансирования превысил плановое значение на </w:t>
      </w:r>
      <w:r w:rsidR="00EE32CC">
        <w:rPr>
          <w:sz w:val="28"/>
          <w:szCs w:val="28"/>
        </w:rPr>
        <w:t xml:space="preserve">1,8 %. </w:t>
      </w:r>
      <w:r w:rsidR="001A4DA7" w:rsidRPr="00EE32CC">
        <w:rPr>
          <w:sz w:val="28"/>
          <w:szCs w:val="28"/>
        </w:rPr>
        <w:t>Перевыполнение планового показателя произошло из-за превышения фактических расходов над запланированными</w:t>
      </w:r>
      <w:r w:rsidR="00AB5041">
        <w:rPr>
          <w:sz w:val="28"/>
          <w:szCs w:val="28"/>
        </w:rPr>
        <w:t xml:space="preserve"> расходами</w:t>
      </w:r>
      <w:r w:rsidR="001A4DA7" w:rsidRPr="00EE32CC">
        <w:rPr>
          <w:sz w:val="28"/>
          <w:szCs w:val="28"/>
        </w:rPr>
        <w:t xml:space="preserve"> по прочим источникам финансирования</w:t>
      </w:r>
      <w:r w:rsidR="00EE32CC" w:rsidRPr="00EE32CC">
        <w:rPr>
          <w:sz w:val="28"/>
          <w:szCs w:val="28"/>
        </w:rPr>
        <w:t>.</w:t>
      </w:r>
      <w:bookmarkStart w:id="0" w:name="_GoBack"/>
      <w:bookmarkEnd w:id="0"/>
    </w:p>
    <w:p w:rsidR="00B26684" w:rsidRDefault="00827294" w:rsidP="00EE32C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75594" w:rsidRDefault="00827294" w:rsidP="00827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75594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r w:rsidR="00B50DB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275594">
        <w:rPr>
          <w:rFonts w:ascii="Times New Roman" w:hAnsi="Times New Roman" w:cs="Times New Roman"/>
          <w:sz w:val="28"/>
          <w:szCs w:val="28"/>
        </w:rPr>
        <w:t xml:space="preserve">муниципальных программ по итогам 2023 года проведена в соответствии с Методикой </w:t>
      </w:r>
      <w:r>
        <w:rPr>
          <w:rFonts w:ascii="Times New Roman" w:hAnsi="Times New Roman" w:cs="Times New Roman"/>
          <w:sz w:val="28"/>
          <w:szCs w:val="28"/>
        </w:rPr>
        <w:t>оценки эффективности реализации муниципальных программ Лукояновского муниципального округа Нижегородской области,</w:t>
      </w:r>
      <w:r w:rsidR="00275594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Лукояновского муниципального округа Нижегородской области от 15.02.2024 № 109-п </w:t>
      </w:r>
      <w:r w:rsidR="00275594">
        <w:rPr>
          <w:rFonts w:ascii="Times New Roman" w:hAnsi="Times New Roman" w:cs="Times New Roman"/>
          <w:sz w:val="28"/>
          <w:szCs w:val="28"/>
        </w:rPr>
        <w:t>(далее – Методика).</w:t>
      </w:r>
      <w:proofErr w:type="gramEnd"/>
    </w:p>
    <w:p w:rsidR="00275594" w:rsidRDefault="008272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5594">
        <w:rPr>
          <w:sz w:val="28"/>
          <w:szCs w:val="28"/>
        </w:rPr>
        <w:t>Методика основывается на оценке эффективности</w:t>
      </w:r>
      <w:r>
        <w:rPr>
          <w:sz w:val="28"/>
          <w:szCs w:val="28"/>
        </w:rPr>
        <w:t xml:space="preserve"> реализации</w:t>
      </w:r>
      <w:r w:rsidR="00275594">
        <w:rPr>
          <w:sz w:val="28"/>
          <w:szCs w:val="28"/>
        </w:rPr>
        <w:t xml:space="preserve"> подпрограмм и программы в целом. </w:t>
      </w:r>
    </w:p>
    <w:p w:rsidR="00275594" w:rsidRDefault="008272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275594">
        <w:rPr>
          <w:sz w:val="28"/>
          <w:szCs w:val="28"/>
        </w:rPr>
        <w:t xml:space="preserve">Основными критериями оценки являются: </w:t>
      </w:r>
    </w:p>
    <w:p w:rsidR="00275594" w:rsidRDefault="002755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реализации мероприятий подпрограмм; </w:t>
      </w:r>
    </w:p>
    <w:p w:rsidR="00275594" w:rsidRDefault="002755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653E" w:rsidRPr="00EF653E">
        <w:rPr>
          <w:sz w:val="28"/>
        </w:rPr>
        <w:t>степен</w:t>
      </w:r>
      <w:r w:rsidR="00EF653E">
        <w:rPr>
          <w:sz w:val="28"/>
        </w:rPr>
        <w:t>ь</w:t>
      </w:r>
      <w:r w:rsidR="00EF653E" w:rsidRPr="00EF653E">
        <w:rPr>
          <w:sz w:val="28"/>
        </w:rPr>
        <w:t xml:space="preserve"> соответствия запланированному уровню затрат из всех источников финансирования подпрограмм</w:t>
      </w:r>
      <w:r>
        <w:rPr>
          <w:sz w:val="28"/>
          <w:szCs w:val="28"/>
        </w:rPr>
        <w:t xml:space="preserve">; </w:t>
      </w:r>
    </w:p>
    <w:p w:rsidR="00275594" w:rsidRDefault="002755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степень достижения плановых значений индикаторов, характеризующих цели и задачи подпрограмм и </w:t>
      </w:r>
      <w:r w:rsidR="0082729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программы в целом.</w:t>
      </w:r>
    </w:p>
    <w:p w:rsidR="00275594" w:rsidRDefault="00275594" w:rsidP="00275594">
      <w:pPr>
        <w:pStyle w:val="Default"/>
        <w:rPr>
          <w:sz w:val="28"/>
          <w:szCs w:val="28"/>
        </w:rPr>
      </w:pPr>
    </w:p>
    <w:p w:rsidR="00275594" w:rsidRPr="00827294" w:rsidRDefault="00275594" w:rsidP="00827294">
      <w:pPr>
        <w:pStyle w:val="Default"/>
        <w:jc w:val="center"/>
        <w:rPr>
          <w:b/>
          <w:sz w:val="28"/>
          <w:szCs w:val="28"/>
        </w:rPr>
      </w:pPr>
      <w:r w:rsidRPr="00827294">
        <w:rPr>
          <w:b/>
          <w:sz w:val="28"/>
          <w:szCs w:val="28"/>
        </w:rPr>
        <w:t>Степень реализации мероприятий подпрограмм</w:t>
      </w:r>
    </w:p>
    <w:p w:rsidR="00275594" w:rsidRDefault="00275594" w:rsidP="00275594">
      <w:pPr>
        <w:pStyle w:val="Default"/>
        <w:rPr>
          <w:sz w:val="28"/>
          <w:szCs w:val="28"/>
        </w:rPr>
      </w:pPr>
    </w:p>
    <w:p w:rsidR="00275594" w:rsidRDefault="00827294" w:rsidP="008272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75594">
        <w:rPr>
          <w:sz w:val="28"/>
          <w:szCs w:val="28"/>
        </w:rPr>
        <w:t xml:space="preserve">Оценка степени реализации мероприятий подпрограмм показывает, что: </w:t>
      </w:r>
    </w:p>
    <w:p w:rsidR="00275594" w:rsidRDefault="00275594" w:rsidP="00827294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по </w:t>
      </w:r>
      <w:r w:rsidR="00FA49E9">
        <w:rPr>
          <w:color w:val="auto"/>
          <w:sz w:val="28"/>
          <w:szCs w:val="28"/>
        </w:rPr>
        <w:t>7</w:t>
      </w:r>
      <w:r>
        <w:rPr>
          <w:color w:val="auto"/>
          <w:sz w:val="28"/>
          <w:szCs w:val="28"/>
        </w:rPr>
        <w:t xml:space="preserve"> </w:t>
      </w:r>
      <w:r w:rsidR="00827294">
        <w:rPr>
          <w:color w:val="auto"/>
          <w:sz w:val="28"/>
          <w:szCs w:val="28"/>
        </w:rPr>
        <w:t>муниципальным программам</w:t>
      </w:r>
      <w:r>
        <w:rPr>
          <w:color w:val="auto"/>
          <w:sz w:val="28"/>
          <w:szCs w:val="28"/>
        </w:rPr>
        <w:t xml:space="preserve"> выполнение мероприятий составило более </w:t>
      </w:r>
      <w:r w:rsidRPr="00FA49E9">
        <w:rPr>
          <w:color w:val="auto"/>
          <w:sz w:val="28"/>
          <w:szCs w:val="28"/>
        </w:rPr>
        <w:t>9</w:t>
      </w:r>
      <w:r w:rsidR="007B08BB" w:rsidRPr="00FA49E9">
        <w:rPr>
          <w:color w:val="auto"/>
          <w:sz w:val="28"/>
          <w:szCs w:val="28"/>
        </w:rPr>
        <w:t>9</w:t>
      </w:r>
      <w:r w:rsidR="0082729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%; </w:t>
      </w:r>
    </w:p>
    <w:p w:rsidR="00275594" w:rsidRDefault="00275594" w:rsidP="00827294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по </w:t>
      </w:r>
      <w:r w:rsidR="00FA49E9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</w:t>
      </w:r>
      <w:r w:rsidR="00827294">
        <w:rPr>
          <w:color w:val="auto"/>
          <w:sz w:val="28"/>
          <w:szCs w:val="28"/>
        </w:rPr>
        <w:t>муниципальным программам</w:t>
      </w:r>
      <w:r>
        <w:rPr>
          <w:color w:val="auto"/>
          <w:sz w:val="28"/>
          <w:szCs w:val="28"/>
        </w:rPr>
        <w:t xml:space="preserve"> выполнение мероприятий составило от 8</w:t>
      </w:r>
      <w:r w:rsidR="007B08BB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до 95</w:t>
      </w:r>
      <w:r w:rsidR="00827294">
        <w:rPr>
          <w:color w:val="auto"/>
          <w:sz w:val="28"/>
          <w:szCs w:val="28"/>
        </w:rPr>
        <w:t xml:space="preserve"> %.</w:t>
      </w:r>
      <w:r>
        <w:rPr>
          <w:color w:val="auto"/>
          <w:sz w:val="28"/>
          <w:szCs w:val="28"/>
        </w:rPr>
        <w:t xml:space="preserve"> </w:t>
      </w:r>
    </w:p>
    <w:p w:rsidR="005272A0" w:rsidRDefault="00827294" w:rsidP="0082729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Информация о выполнении мероприятий муниципальных программ Лукояновского муниципального округа Нижегородской области за 2023 год</w:t>
      </w:r>
      <w:r w:rsidR="00921AE3">
        <w:rPr>
          <w:color w:val="auto"/>
          <w:sz w:val="28"/>
          <w:szCs w:val="28"/>
        </w:rPr>
        <w:t xml:space="preserve"> отражена в таблице 1.</w:t>
      </w:r>
    </w:p>
    <w:p w:rsidR="00921AE3" w:rsidRDefault="00921AE3" w:rsidP="00827294">
      <w:pPr>
        <w:pStyle w:val="Default"/>
        <w:jc w:val="both"/>
        <w:rPr>
          <w:color w:val="auto"/>
          <w:sz w:val="28"/>
          <w:szCs w:val="28"/>
        </w:rPr>
      </w:pPr>
    </w:p>
    <w:p w:rsidR="00921AE3" w:rsidRDefault="00921AE3" w:rsidP="00921AE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Таблица 1</w:t>
      </w:r>
    </w:p>
    <w:p w:rsidR="00921AE3" w:rsidRDefault="00921AE3" w:rsidP="00921AE3">
      <w:pPr>
        <w:pStyle w:val="Default"/>
        <w:jc w:val="right"/>
        <w:rPr>
          <w:color w:val="auto"/>
          <w:sz w:val="28"/>
          <w:szCs w:val="28"/>
        </w:rPr>
      </w:pPr>
    </w:p>
    <w:p w:rsidR="00921AE3" w:rsidRDefault="00827294" w:rsidP="00921AE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выполнении мероприятий муниципальных программ Лукояновского муниципального округа Нижегородской области </w:t>
      </w:r>
    </w:p>
    <w:p w:rsidR="00827294" w:rsidRDefault="00827294" w:rsidP="00921AE3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 2023 год</w:t>
      </w:r>
    </w:p>
    <w:p w:rsidR="00921AE3" w:rsidRDefault="00921AE3" w:rsidP="00921AE3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783"/>
        <w:gridCol w:w="1396"/>
        <w:gridCol w:w="1499"/>
        <w:gridCol w:w="2693"/>
      </w:tblGrid>
      <w:tr w:rsidR="00827294" w:rsidTr="00921AE3">
        <w:tc>
          <w:tcPr>
            <w:tcW w:w="2660" w:type="dxa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Наименование муниципальной программы (подпрограммы)</w:t>
            </w:r>
          </w:p>
        </w:tc>
        <w:tc>
          <w:tcPr>
            <w:tcW w:w="1783" w:type="dxa"/>
          </w:tcPr>
          <w:p w:rsid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 xml:space="preserve">Количество запланированных </w:t>
            </w:r>
            <w:r w:rsidR="00222C5D">
              <w:rPr>
                <w:color w:val="auto"/>
                <w:sz w:val="20"/>
                <w:szCs w:val="28"/>
              </w:rPr>
              <w:t xml:space="preserve">основных </w:t>
            </w:r>
            <w:r w:rsidRPr="00921AE3">
              <w:rPr>
                <w:color w:val="auto"/>
                <w:sz w:val="20"/>
                <w:szCs w:val="28"/>
              </w:rPr>
              <w:t xml:space="preserve">мероприятий </w:t>
            </w:r>
          </w:p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на 2023 год</w:t>
            </w:r>
          </w:p>
        </w:tc>
        <w:tc>
          <w:tcPr>
            <w:tcW w:w="1396" w:type="dxa"/>
          </w:tcPr>
          <w:p w:rsidR="00827294" w:rsidRPr="00921AE3" w:rsidRDefault="00827294" w:rsidP="00222C5D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Количество выполненных</w:t>
            </w:r>
            <w:r w:rsidR="00222C5D">
              <w:rPr>
                <w:color w:val="auto"/>
                <w:sz w:val="20"/>
                <w:szCs w:val="28"/>
              </w:rPr>
              <w:t xml:space="preserve"> основных </w:t>
            </w:r>
            <w:r w:rsidRPr="00921AE3">
              <w:rPr>
                <w:color w:val="auto"/>
                <w:sz w:val="20"/>
                <w:szCs w:val="28"/>
              </w:rPr>
              <w:t>мероприятий за 2023 год</w:t>
            </w:r>
          </w:p>
        </w:tc>
        <w:tc>
          <w:tcPr>
            <w:tcW w:w="1499" w:type="dxa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Доля выполненных мероприятий, %</w:t>
            </w:r>
          </w:p>
        </w:tc>
        <w:tc>
          <w:tcPr>
            <w:tcW w:w="2693" w:type="dxa"/>
          </w:tcPr>
          <w:p w:rsid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 xml:space="preserve">Причина невыполнения мероприятий </w:t>
            </w:r>
          </w:p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8"/>
              </w:rPr>
            </w:pPr>
            <w:r w:rsidRPr="00921AE3">
              <w:rPr>
                <w:color w:val="auto"/>
                <w:sz w:val="20"/>
                <w:szCs w:val="28"/>
              </w:rPr>
              <w:t>(по данным заказчика-координатора)</w:t>
            </w:r>
          </w:p>
        </w:tc>
      </w:tr>
      <w:tr w:rsidR="00827294" w:rsidTr="00921AE3">
        <w:tc>
          <w:tcPr>
            <w:tcW w:w="2660" w:type="dxa"/>
            <w:shd w:val="clear" w:color="auto" w:fill="D6E3BC" w:themeFill="accent3" w:themeFillTint="66"/>
          </w:tcPr>
          <w:p w:rsidR="00827294" w:rsidRPr="00CC3676" w:rsidRDefault="00921AE3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827294" w:rsidRPr="00CC3676" w:rsidRDefault="00222C5D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827294" w:rsidRPr="00CC3676" w:rsidRDefault="00222C5D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24,8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827294" w:rsidRPr="00CC3676" w:rsidRDefault="00222C5D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99,2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827294" w:rsidRPr="00CC3676" w:rsidRDefault="00827294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921AE3" w:rsidRDefault="00921AE3" w:rsidP="00921AE3">
            <w:pPr>
              <w:pStyle w:val="a7"/>
              <w:rPr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 xml:space="preserve">Подпрограмма 1 </w:t>
            </w:r>
          </w:p>
          <w:p w:rsidR="00827294" w:rsidRPr="00921AE3" w:rsidRDefault="00921AE3" w:rsidP="00921AE3">
            <w:pPr>
              <w:pStyle w:val="a7"/>
              <w:rPr>
                <w:bCs/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>Развитие общего и дополнительного образования</w:t>
            </w:r>
            <w:r>
              <w:rPr>
                <w:sz w:val="20"/>
                <w:szCs w:val="20"/>
              </w:rPr>
              <w:t xml:space="preserve"> и воспитания детей и молодежи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921AE3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396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827294" w:rsidRPr="00921AE3" w:rsidRDefault="00921AE3" w:rsidP="00921AE3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921AE3">
              <w:rPr>
                <w:rFonts w:ascii="Times New Roman" w:hAnsi="Times New Roman" w:cs="Times New Roman"/>
                <w:bCs/>
                <w:sz w:val="20"/>
              </w:rPr>
              <w:t>П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одпрограмма 2 </w:t>
            </w:r>
            <w:r w:rsidRPr="00921AE3">
              <w:rPr>
                <w:rFonts w:ascii="Times New Roman" w:hAnsi="Times New Roman" w:cs="Times New Roman"/>
                <w:bCs/>
                <w:sz w:val="20"/>
              </w:rPr>
              <w:t>Обеспечение реализации мероприятий по методической поддержке педагогов и инте</w:t>
            </w:r>
            <w:r>
              <w:rPr>
                <w:rFonts w:ascii="Times New Roman" w:hAnsi="Times New Roman" w:cs="Times New Roman"/>
                <w:bCs/>
                <w:sz w:val="20"/>
              </w:rPr>
              <w:t>ллектуального развития учащихся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921AE3" w:rsidRDefault="00921AE3" w:rsidP="00921A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E3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 w:rsidRPr="00921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827294" w:rsidRPr="00921AE3" w:rsidRDefault="00921AE3" w:rsidP="00921A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Молодая семья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827294" w:rsidRPr="00921AE3" w:rsidRDefault="00921AE3" w:rsidP="00921AE3">
            <w:pPr>
              <w:pStyle w:val="a3"/>
              <w:tabs>
                <w:tab w:val="left" w:pos="226"/>
                <w:tab w:val="left" w:pos="1134"/>
                <w:tab w:val="left" w:pos="396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A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4 </w:t>
            </w:r>
            <w:r w:rsidRPr="0092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Патриотическое воспитание граждан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27294" w:rsidTr="00921AE3">
        <w:tc>
          <w:tcPr>
            <w:tcW w:w="2660" w:type="dxa"/>
          </w:tcPr>
          <w:p w:rsidR="00827294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Подпрограмма 5 </w:t>
            </w:r>
            <w:r w:rsidRPr="00921AE3">
              <w:rPr>
                <w:sz w:val="20"/>
                <w:szCs w:val="20"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0,8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vAlign w:val="center"/>
          </w:tcPr>
          <w:p w:rsidR="00827294" w:rsidRPr="00921AE3" w:rsidRDefault="00222C5D" w:rsidP="00222C5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Срок реализации двух мероприятий в рамках основного мероприятия – 2024 и 2025 годы. </w:t>
            </w:r>
          </w:p>
        </w:tc>
      </w:tr>
      <w:tr w:rsidR="00827294" w:rsidTr="00921AE3">
        <w:tc>
          <w:tcPr>
            <w:tcW w:w="2660" w:type="dxa"/>
          </w:tcPr>
          <w:p w:rsidR="00921AE3" w:rsidRDefault="00921AE3" w:rsidP="00921AE3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 xml:space="preserve">Подпрограмма 6 </w:t>
            </w:r>
          </w:p>
          <w:p w:rsidR="00827294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lastRenderedPageBreak/>
              <w:t>Ведение бухгалтерского, налогового и статистического учета доходов и расходов в сфере образования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827294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1396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827294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827294" w:rsidRPr="00921AE3" w:rsidRDefault="0082729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921AE3" w:rsidRDefault="00921AE3" w:rsidP="00921AE3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lastRenderedPageBreak/>
              <w:t xml:space="preserve">Подпрограмма 7 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Оказание услуг, выполнение работ в сфере хозяйственной деятельности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Подпрограмма 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21AE3">
              <w:rPr>
                <w:bCs/>
                <w:sz w:val="20"/>
                <w:szCs w:val="20"/>
              </w:rPr>
              <w:t>Обеспечение реализации</w:t>
            </w:r>
            <w:r>
              <w:rPr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222C5D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921AE3" w:rsidP="00921AE3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CC3676">
              <w:rPr>
                <w:b/>
                <w:sz w:val="20"/>
                <w:szCs w:val="20"/>
              </w:rPr>
              <w:t>Развитие культуры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FA49E9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FA49E9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FA49E9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92,9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921AE3" w:rsidRDefault="00921AE3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Сохранение и развитие материально-технической базы муниципальных учреждений культуры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</w:t>
            </w:r>
          </w:p>
        </w:tc>
        <w:tc>
          <w:tcPr>
            <w:tcW w:w="2693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E357D">
              <w:rPr>
                <w:sz w:val="18"/>
                <w:szCs w:val="18"/>
              </w:rPr>
              <w:t>В 2023 году потребность в</w:t>
            </w:r>
            <w:r>
              <w:rPr>
                <w:sz w:val="18"/>
                <w:szCs w:val="18"/>
              </w:rPr>
              <w:t xml:space="preserve"> одном основном</w:t>
            </w:r>
            <w:r w:rsidRPr="002E357D">
              <w:rPr>
                <w:sz w:val="18"/>
                <w:szCs w:val="18"/>
              </w:rPr>
              <w:t xml:space="preserve"> мероприятии отсутствовала, финансирование не предусматривалось.</w:t>
            </w:r>
          </w:p>
        </w:tc>
      </w:tr>
      <w:tr w:rsidR="00921AE3" w:rsidTr="00921AE3">
        <w:tc>
          <w:tcPr>
            <w:tcW w:w="2660" w:type="dxa"/>
          </w:tcPr>
          <w:p w:rsidR="00921AE3" w:rsidRDefault="00921AE3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Предоставление дополнительного образования в сфере культуры и искусства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3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Наследие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4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Развитие въездного и внутреннего туризма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Default="000944DE" w:rsidP="000944DE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5</w:t>
            </w:r>
          </w:p>
          <w:p w:rsidR="00921AE3" w:rsidRPr="00921AE3" w:rsidRDefault="00921AE3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Ведение   бюджетного (бухгалтерского) учета и составление бюджетной (бухгалтерской) отчетности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6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Хозяйственно-</w:t>
            </w:r>
            <w:proofErr w:type="spellStart"/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эксплуатаци</w:t>
            </w:r>
            <w:proofErr w:type="spellEnd"/>
            <w:r w:rsidR="000944D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онная</w:t>
            </w:r>
            <w:proofErr w:type="spellEnd"/>
            <w:r w:rsidRPr="00921AE3">
              <w:rPr>
                <w:rFonts w:eastAsia="Times New Roman"/>
                <w:sz w:val="20"/>
                <w:szCs w:val="20"/>
                <w:lang w:eastAsia="ru-RU"/>
              </w:rPr>
              <w:t xml:space="preserve"> служба обслуживания учреждений культуры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Default="000944DE" w:rsidP="00921AE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7</w:t>
            </w:r>
          </w:p>
          <w:p w:rsidR="00921AE3" w:rsidRPr="00921AE3" w:rsidRDefault="00921AE3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FA49E9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0944DE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0944DE" w:rsidP="000944DE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CC3676">
              <w:rPr>
                <w:b/>
                <w:sz w:val="20"/>
                <w:szCs w:val="20"/>
              </w:rPr>
              <w:t>Развитие сельского хозяйства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9F647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9F647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9F647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85,7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Pr="000944DE" w:rsidRDefault="000944DE" w:rsidP="00921AE3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1</w:t>
            </w:r>
          </w:p>
          <w:p w:rsidR="00921AE3" w:rsidRPr="000944DE" w:rsidRDefault="000944DE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Развитие растениеводства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66,7</w:t>
            </w:r>
          </w:p>
        </w:tc>
        <w:tc>
          <w:tcPr>
            <w:tcW w:w="2693" w:type="dxa"/>
            <w:vAlign w:val="center"/>
          </w:tcPr>
          <w:p w:rsidR="00921AE3" w:rsidRPr="00921AE3" w:rsidRDefault="009F6470" w:rsidP="009F647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Запланированные мероприятия выполнены не в полном объеме из-за недостатка финансовых ресурсов с/х организаций</w:t>
            </w:r>
          </w:p>
        </w:tc>
      </w:tr>
      <w:tr w:rsidR="00921AE3" w:rsidTr="00921AE3">
        <w:tc>
          <w:tcPr>
            <w:tcW w:w="2660" w:type="dxa"/>
          </w:tcPr>
          <w:p w:rsidR="000944DE" w:rsidRPr="000944DE" w:rsidRDefault="000944DE" w:rsidP="00921AE3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2</w:t>
            </w:r>
          </w:p>
          <w:p w:rsidR="00921AE3" w:rsidRPr="000944DE" w:rsidRDefault="000944DE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Развитие животноводства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0944DE" w:rsidRPr="000944DE" w:rsidRDefault="000944DE" w:rsidP="00921AE3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3</w:t>
            </w:r>
          </w:p>
          <w:p w:rsidR="00921AE3" w:rsidRDefault="000944DE" w:rsidP="00921AE3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lastRenderedPageBreak/>
              <w:t>Обеспечение реализации муниципальной программы</w:t>
            </w:r>
          </w:p>
          <w:p w:rsidR="00CC3676" w:rsidRPr="000944DE" w:rsidRDefault="00CC3676" w:rsidP="00921AE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921AE3" w:rsidRPr="00921AE3" w:rsidRDefault="000944DE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9F647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0944DE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0944DE" w:rsidP="00921AE3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CC3676">
              <w:rPr>
                <w:b/>
                <w:sz w:val="20"/>
                <w:szCs w:val="20"/>
              </w:rPr>
              <w:lastRenderedPageBreak/>
              <w:t>Управление муниципальными финансами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BE6D7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BE6D7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BE6D7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E6D7C" w:rsidTr="00921AE3">
        <w:tc>
          <w:tcPr>
            <w:tcW w:w="2660" w:type="dxa"/>
          </w:tcPr>
          <w:p w:rsidR="00BE6D7C" w:rsidRDefault="007C6C90" w:rsidP="000944DE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302" w:history="1">
              <w:r w:rsidR="00BE6D7C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BE6D7C" w:rsidRPr="000944DE">
              <w:rPr>
                <w:rFonts w:cs="Calibri"/>
                <w:sz w:val="20"/>
                <w:szCs w:val="20"/>
              </w:rPr>
              <w:t xml:space="preserve"> </w:t>
            </w:r>
            <w:r w:rsidR="00BE6D7C">
              <w:rPr>
                <w:rFonts w:cs="Calibri"/>
                <w:sz w:val="20"/>
                <w:szCs w:val="20"/>
              </w:rPr>
              <w:t>1</w:t>
            </w:r>
          </w:p>
          <w:p w:rsidR="00BE6D7C" w:rsidRPr="000944DE" w:rsidRDefault="00BE6D7C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Организация и совершенствование бюджетного процесса </w:t>
            </w:r>
            <w:r w:rsidRPr="000944DE">
              <w:rPr>
                <w:sz w:val="20"/>
                <w:szCs w:val="20"/>
              </w:rPr>
              <w:t xml:space="preserve">Лукояновского муниципального округа  </w:t>
            </w:r>
            <w:r w:rsidRPr="000944DE">
              <w:rPr>
                <w:rFonts w:cs="Calibri"/>
                <w:sz w:val="20"/>
                <w:szCs w:val="20"/>
              </w:rPr>
              <w:t>Нижегородской области</w:t>
            </w:r>
          </w:p>
        </w:tc>
        <w:tc>
          <w:tcPr>
            <w:tcW w:w="178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396" w:type="dxa"/>
            <w:vAlign w:val="center"/>
          </w:tcPr>
          <w:p w:rsidR="00BE6D7C" w:rsidRPr="00921AE3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499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6D7C" w:rsidTr="00BE6D7C">
        <w:tc>
          <w:tcPr>
            <w:tcW w:w="2660" w:type="dxa"/>
          </w:tcPr>
          <w:p w:rsidR="00BE6D7C" w:rsidRDefault="007C6C90" w:rsidP="00921AE3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952" w:history="1">
              <w:r w:rsidR="00BE6D7C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BE6D7C">
              <w:rPr>
                <w:rFonts w:cs="Calibri"/>
                <w:sz w:val="20"/>
                <w:szCs w:val="20"/>
              </w:rPr>
              <w:t xml:space="preserve"> 2</w:t>
            </w:r>
          </w:p>
          <w:p w:rsidR="00BE6D7C" w:rsidRPr="000944DE" w:rsidRDefault="00BE6D7C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эффективности бюджетных расходов 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396" w:type="dxa"/>
            <w:vAlign w:val="center"/>
          </w:tcPr>
          <w:p w:rsidR="00BE6D7C" w:rsidRPr="00921AE3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499" w:type="dxa"/>
            <w:vAlign w:val="center"/>
          </w:tcPr>
          <w:p w:rsidR="00BE6D7C" w:rsidRDefault="00BE6D7C" w:rsidP="00BE6D7C">
            <w:pPr>
              <w:jc w:val="center"/>
            </w:pPr>
            <w:r w:rsidRPr="002D1D31">
              <w:rPr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6D7C" w:rsidTr="00BE6D7C">
        <w:tc>
          <w:tcPr>
            <w:tcW w:w="2660" w:type="dxa"/>
          </w:tcPr>
          <w:p w:rsidR="00BE6D7C" w:rsidRDefault="00BE6D7C" w:rsidP="000944DE">
            <w:pPr>
              <w:pStyle w:val="Default"/>
              <w:rPr>
                <w:rFonts w:cs="Calibri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>Подпрограмма</w:t>
            </w:r>
            <w:r>
              <w:rPr>
                <w:rFonts w:cs="Calibri"/>
                <w:sz w:val="20"/>
                <w:szCs w:val="20"/>
              </w:rPr>
              <w:t xml:space="preserve"> 3</w:t>
            </w:r>
          </w:p>
          <w:p w:rsidR="00BE6D7C" w:rsidRPr="000944DE" w:rsidRDefault="00BE6D7C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финансовой грамотности населения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BE6D7C" w:rsidRPr="00921AE3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BE6D7C" w:rsidRDefault="00BE6D7C" w:rsidP="00BE6D7C">
            <w:pPr>
              <w:jc w:val="center"/>
            </w:pPr>
            <w:r w:rsidRPr="002D1D31">
              <w:rPr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E6D7C" w:rsidTr="00BE6D7C">
        <w:tc>
          <w:tcPr>
            <w:tcW w:w="2660" w:type="dxa"/>
          </w:tcPr>
          <w:p w:rsidR="00BE6D7C" w:rsidRDefault="007C6C90" w:rsidP="000944DE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1424" w:history="1">
              <w:r w:rsidR="00BE6D7C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BE6D7C" w:rsidRPr="000944DE">
              <w:rPr>
                <w:rFonts w:cs="Calibri"/>
                <w:sz w:val="20"/>
                <w:szCs w:val="20"/>
              </w:rPr>
              <w:t xml:space="preserve"> </w:t>
            </w:r>
            <w:r w:rsidR="00BE6D7C">
              <w:rPr>
                <w:rFonts w:cs="Calibri"/>
                <w:sz w:val="20"/>
                <w:szCs w:val="20"/>
              </w:rPr>
              <w:t>4</w:t>
            </w:r>
          </w:p>
          <w:p w:rsidR="00BE6D7C" w:rsidRPr="000944DE" w:rsidRDefault="00BE6D7C" w:rsidP="000944DE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BE6D7C" w:rsidRPr="00921AE3" w:rsidRDefault="00BE6D7C" w:rsidP="00BE6D7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BE6D7C" w:rsidRDefault="00BE6D7C" w:rsidP="00BE6D7C">
            <w:pPr>
              <w:jc w:val="center"/>
            </w:pPr>
            <w:r w:rsidRPr="002D1D31">
              <w:rPr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BE6D7C" w:rsidRPr="00921AE3" w:rsidRDefault="00BE6D7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0944DE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482FA0" w:rsidP="00482FA0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CC3676">
              <w:rPr>
                <w:b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DB4A64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DB4A64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DB4A64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482FA0" w:rsidRDefault="00482FA0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  <w:p w:rsidR="00921AE3" w:rsidRPr="00482FA0" w:rsidRDefault="00482FA0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921AE3" w:rsidRPr="00921AE3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921AE3" w:rsidRPr="00921AE3" w:rsidRDefault="00DB4A6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vAlign w:val="center"/>
          </w:tcPr>
          <w:p w:rsidR="00921AE3" w:rsidRPr="00921AE3" w:rsidRDefault="00DB4A6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921AE3">
        <w:tc>
          <w:tcPr>
            <w:tcW w:w="2660" w:type="dxa"/>
          </w:tcPr>
          <w:p w:rsidR="00482FA0" w:rsidRDefault="00482FA0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  <w:p w:rsidR="00921AE3" w:rsidRPr="00482FA0" w:rsidRDefault="007C6C90" w:rsidP="00921AE3">
            <w:pPr>
              <w:pStyle w:val="Default"/>
              <w:rPr>
                <w:color w:val="auto"/>
                <w:sz w:val="20"/>
                <w:szCs w:val="20"/>
              </w:rPr>
            </w:pPr>
            <w:hyperlink w:anchor="Par1227" w:history="1">
              <w:r w:rsidR="00482FA0" w:rsidRPr="00482FA0">
                <w:rPr>
                  <w:sz w:val="20"/>
                  <w:szCs w:val="20"/>
                </w:rPr>
                <w:t>Обеспечение</w:t>
              </w:r>
            </w:hyperlink>
            <w:r w:rsidR="00482FA0" w:rsidRPr="00482FA0">
              <w:rPr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921AE3" w:rsidRPr="00921AE3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921AE3" w:rsidRPr="00921AE3" w:rsidRDefault="00DB4A6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921AE3" w:rsidRPr="00921AE3" w:rsidRDefault="00DB4A64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921AE3" w:rsidRPr="00921AE3" w:rsidRDefault="00921AE3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21AE3" w:rsidTr="00482FA0">
        <w:tc>
          <w:tcPr>
            <w:tcW w:w="2660" w:type="dxa"/>
            <w:shd w:val="clear" w:color="auto" w:fill="D6E3BC" w:themeFill="accent3" w:themeFillTint="66"/>
          </w:tcPr>
          <w:p w:rsidR="00921AE3" w:rsidRPr="00CC3676" w:rsidRDefault="00482FA0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Развитие предпринимательства и торговли в Лукояновском муниципальном округе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921AE3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921AE3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921AE3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21AE3" w:rsidRPr="00CC3676" w:rsidRDefault="00921AE3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Default="00482FA0" w:rsidP="00482FA0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1 </w:t>
            </w:r>
          </w:p>
          <w:p w:rsidR="00482FA0" w:rsidRPr="00482FA0" w:rsidRDefault="00482FA0" w:rsidP="00482FA0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предпринимательства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482FA0" w:rsidRPr="00482FA0" w:rsidRDefault="00482FA0" w:rsidP="00135C5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99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Default="00482FA0" w:rsidP="00921AE3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2 </w:t>
            </w:r>
          </w:p>
          <w:p w:rsidR="00482FA0" w:rsidRPr="00482FA0" w:rsidRDefault="00482FA0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торговли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482FA0" w:rsidRPr="00482FA0" w:rsidRDefault="00482FA0" w:rsidP="00135C5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99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Default="00482FA0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  <w:p w:rsidR="00482FA0" w:rsidRDefault="00482FA0" w:rsidP="00921AE3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Обеспечение защиты прав потребителей в Лукояновском </w:t>
            </w:r>
            <w:r w:rsidRPr="00482FA0">
              <w:rPr>
                <w:sz w:val="20"/>
                <w:szCs w:val="20"/>
              </w:rPr>
              <w:lastRenderedPageBreak/>
              <w:t>муниципальном округе Нижегородской области</w:t>
            </w:r>
          </w:p>
          <w:p w:rsidR="00CC3676" w:rsidRDefault="00CC3676" w:rsidP="00921AE3">
            <w:pPr>
              <w:pStyle w:val="Default"/>
              <w:rPr>
                <w:sz w:val="20"/>
                <w:szCs w:val="20"/>
              </w:rPr>
            </w:pPr>
          </w:p>
          <w:p w:rsidR="00CC3676" w:rsidRPr="00482FA0" w:rsidRDefault="00CC3676" w:rsidP="00921AE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1396" w:type="dxa"/>
            <w:vAlign w:val="center"/>
          </w:tcPr>
          <w:p w:rsidR="00482FA0" w:rsidRPr="00482FA0" w:rsidRDefault="00482FA0" w:rsidP="00135C5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482FA0">
        <w:tc>
          <w:tcPr>
            <w:tcW w:w="2660" w:type="dxa"/>
            <w:shd w:val="clear" w:color="auto" w:fill="D6E3BC" w:themeFill="accent3" w:themeFillTint="66"/>
          </w:tcPr>
          <w:p w:rsidR="00482FA0" w:rsidRPr="00CC3676" w:rsidRDefault="006B06C6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lastRenderedPageBreak/>
              <w:t>Комфортная и безопасная среда для жизни в Лукояновском муниципальном округе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482FA0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482FA0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482FA0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92,3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82FA0" w:rsidRPr="00CC3676" w:rsidRDefault="00482F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</w:p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социальной и инженерной инфраструктуры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 </w:t>
            </w:r>
            <w:r w:rsidRPr="006B06C6">
              <w:rPr>
                <w:sz w:val="20"/>
                <w:szCs w:val="20"/>
              </w:rPr>
              <w:t>Улучшение жилищных условий граждан в Лукояновском муниципальном округе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vAlign w:val="center"/>
          </w:tcPr>
          <w:p w:rsidR="00482FA0" w:rsidRPr="00482FA0" w:rsidRDefault="00FA631F" w:rsidP="009D1E1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 2023 году финансирование </w:t>
            </w:r>
            <w:r w:rsidR="009D1E14">
              <w:rPr>
                <w:color w:val="auto"/>
                <w:sz w:val="20"/>
                <w:szCs w:val="20"/>
              </w:rPr>
              <w:t xml:space="preserve">одного </w:t>
            </w:r>
            <w:r>
              <w:rPr>
                <w:color w:val="auto"/>
                <w:sz w:val="20"/>
                <w:szCs w:val="20"/>
              </w:rPr>
              <w:t>мероприятия не запланировано.</w:t>
            </w:r>
          </w:p>
        </w:tc>
      </w:tr>
      <w:tr w:rsidR="00482FA0" w:rsidTr="00921AE3">
        <w:tc>
          <w:tcPr>
            <w:tcW w:w="2660" w:type="dxa"/>
          </w:tcPr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</w:t>
            </w:r>
            <w:r w:rsidRPr="006B06C6">
              <w:rPr>
                <w:sz w:val="20"/>
                <w:szCs w:val="20"/>
              </w:rPr>
              <w:t>Транспортное обслуживание населения и обеспечение безопасности дорожного движения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4 </w:t>
            </w: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482FA0" w:rsidRPr="00482FA0" w:rsidRDefault="00FA631F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E32CC" w:rsidTr="006B06C6">
        <w:tc>
          <w:tcPr>
            <w:tcW w:w="2660" w:type="dxa"/>
            <w:shd w:val="clear" w:color="auto" w:fill="D6E3BC" w:themeFill="accent3" w:themeFillTint="66"/>
          </w:tcPr>
          <w:p w:rsidR="00EE32CC" w:rsidRPr="00CC3676" w:rsidRDefault="00EE32CC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t>Развитие физической культуры и спорта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EE32CC" w:rsidRPr="00CC3676" w:rsidRDefault="00EE32C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EE32CC" w:rsidRPr="00CC3676" w:rsidRDefault="00EE32CC" w:rsidP="00131B3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EE32CC" w:rsidRPr="00CC3676" w:rsidRDefault="00EE32C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E32CC" w:rsidRPr="00CC3676" w:rsidRDefault="00EE32CC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EE32CC" w:rsidTr="00921AE3">
        <w:tc>
          <w:tcPr>
            <w:tcW w:w="2660" w:type="dxa"/>
          </w:tcPr>
          <w:p w:rsidR="00EE32CC" w:rsidRPr="006B06C6" w:rsidRDefault="00EE32CC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EE32CC" w:rsidRPr="006B06C6" w:rsidRDefault="00EE32CC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1783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EE32CC" w:rsidRPr="00482FA0" w:rsidRDefault="00EE32CC" w:rsidP="00131B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EE32CC" w:rsidTr="00921AE3">
        <w:tc>
          <w:tcPr>
            <w:tcW w:w="2660" w:type="dxa"/>
          </w:tcPr>
          <w:p w:rsidR="00EE32CC" w:rsidRPr="006B06C6" w:rsidRDefault="00EE32CC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</w:p>
          <w:p w:rsidR="00EE32CC" w:rsidRPr="006B06C6" w:rsidRDefault="00EE32CC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Подготовка спортивных команд к участию в соревнованиях различного уровня</w:t>
            </w:r>
          </w:p>
        </w:tc>
        <w:tc>
          <w:tcPr>
            <w:tcW w:w="1783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EE32CC" w:rsidRPr="00482FA0" w:rsidRDefault="00EE32CC" w:rsidP="00131B3D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EE32CC" w:rsidRPr="00482FA0" w:rsidRDefault="00EE32CC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6B06C6">
        <w:tc>
          <w:tcPr>
            <w:tcW w:w="2660" w:type="dxa"/>
            <w:shd w:val="clear" w:color="auto" w:fill="D6E3BC" w:themeFill="accent3" w:themeFillTint="66"/>
          </w:tcPr>
          <w:p w:rsidR="00482FA0" w:rsidRPr="00CC3676" w:rsidRDefault="006B06C6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</w:rPr>
              <w:t>Информационное общество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482FA0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482FA0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482FA0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82FA0" w:rsidRPr="00CC3676" w:rsidRDefault="00482F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t>Подпрограмма 1</w:t>
            </w:r>
          </w:p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Безопасный город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482FA0" w:rsidRPr="00482FA0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482FA0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t>Подпрограмма 2</w:t>
            </w:r>
          </w:p>
          <w:p w:rsidR="00482FA0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Информационная среда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482FA0" w:rsidRPr="00482FA0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482FA0" w:rsidRPr="00482FA0" w:rsidRDefault="001D396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482FA0" w:rsidTr="006B06C6">
        <w:tc>
          <w:tcPr>
            <w:tcW w:w="2660" w:type="dxa"/>
            <w:shd w:val="clear" w:color="auto" w:fill="D6E3BC" w:themeFill="accent3" w:themeFillTint="66"/>
          </w:tcPr>
          <w:p w:rsidR="00482FA0" w:rsidRPr="00CC3676" w:rsidRDefault="006B06C6" w:rsidP="00921AE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t>Территориальное развитие 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482FA0" w:rsidRPr="00CC3676" w:rsidRDefault="00A05F9B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482FA0" w:rsidRPr="00CC3676" w:rsidRDefault="00A05F9B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482FA0" w:rsidRPr="00CC3676" w:rsidRDefault="00A05F9B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92,3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82FA0" w:rsidRPr="00CC3676" w:rsidRDefault="00482FA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482FA0" w:rsidTr="00921AE3">
        <w:tc>
          <w:tcPr>
            <w:tcW w:w="2660" w:type="dxa"/>
          </w:tcPr>
          <w:p w:rsidR="006B06C6" w:rsidRDefault="006B06C6" w:rsidP="006B06C6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 xml:space="preserve">Подпрограмма 1 </w:t>
            </w:r>
          </w:p>
          <w:p w:rsidR="00482FA0" w:rsidRPr="006B06C6" w:rsidRDefault="006B06C6" w:rsidP="006B06C6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дорожного хозяйства на территории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482FA0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:rsidR="00482FA0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99" w:type="dxa"/>
            <w:vAlign w:val="center"/>
          </w:tcPr>
          <w:p w:rsidR="00482FA0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482FA0" w:rsidRPr="00482FA0" w:rsidRDefault="00482FA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</w:t>
            </w:r>
            <w:r>
              <w:rPr>
                <w:sz w:val="20"/>
                <w:szCs w:val="20"/>
              </w:rPr>
              <w:t xml:space="preserve">рограмма 2 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 xml:space="preserve">Реализация федеральных и региональных проектов на территории Лукояновского </w:t>
            </w:r>
            <w:r w:rsidRPr="006B06C6">
              <w:rPr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1396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vAlign w:val="center"/>
          </w:tcPr>
          <w:p w:rsidR="006B06C6" w:rsidRPr="00482FA0" w:rsidRDefault="00A05F9B" w:rsidP="00A05F9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 2023 году финансирование мероприятия - проект «Малые города» - не </w:t>
            </w:r>
            <w:r>
              <w:rPr>
                <w:color w:val="auto"/>
                <w:sz w:val="20"/>
                <w:szCs w:val="20"/>
              </w:rPr>
              <w:lastRenderedPageBreak/>
              <w:t>предусмотрено.</w:t>
            </w: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Подпрограмма 3 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Благоустройство территорий населенных пунктов Лукояновского муниципального округа Нижегородской области</w:t>
            </w:r>
          </w:p>
        </w:tc>
        <w:tc>
          <w:tcPr>
            <w:tcW w:w="178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96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99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 xml:space="preserve">программа 4 </w:t>
            </w:r>
          </w:p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5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8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482FA0" w:rsidRDefault="00A05F9B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6B06C6">
        <w:tc>
          <w:tcPr>
            <w:tcW w:w="2660" w:type="dxa"/>
            <w:shd w:val="clear" w:color="auto" w:fill="D6E3BC" w:themeFill="accent3" w:themeFillTint="66"/>
          </w:tcPr>
          <w:p w:rsidR="006B06C6" w:rsidRPr="00CC3676" w:rsidRDefault="006B06C6" w:rsidP="006B06C6">
            <w:pPr>
              <w:tabs>
                <w:tab w:val="left" w:pos="327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6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безопасности жизнедеятельности населения </w:t>
            </w:r>
          </w:p>
          <w:p w:rsidR="006B06C6" w:rsidRPr="00CC3676" w:rsidRDefault="006B06C6" w:rsidP="006B06C6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83" w:type="dxa"/>
            <w:shd w:val="clear" w:color="auto" w:fill="D6E3BC" w:themeFill="accent3" w:themeFillTint="66"/>
            <w:vAlign w:val="center"/>
          </w:tcPr>
          <w:p w:rsidR="006B06C6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1396" w:type="dxa"/>
            <w:shd w:val="clear" w:color="auto" w:fill="D6E3BC" w:themeFill="accent3" w:themeFillTint="66"/>
            <w:vAlign w:val="center"/>
          </w:tcPr>
          <w:p w:rsidR="006B06C6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1499" w:type="dxa"/>
            <w:shd w:val="clear" w:color="auto" w:fill="D6E3BC" w:themeFill="accent3" w:themeFillTint="66"/>
            <w:vAlign w:val="center"/>
          </w:tcPr>
          <w:p w:rsidR="006B06C6" w:rsidRPr="00CC3676" w:rsidRDefault="006F1190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C3676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6B06C6" w:rsidRPr="00CC3676" w:rsidRDefault="006B06C6" w:rsidP="00921AE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783" w:type="dxa"/>
            <w:vAlign w:val="center"/>
          </w:tcPr>
          <w:p w:rsidR="006B06C6" w:rsidRPr="00482FA0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6B06C6" w:rsidRPr="00482FA0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96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3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6B06C6" w:rsidRPr="00482FA0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96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4</w:t>
            </w:r>
            <w:r>
              <w:rPr>
                <w:sz w:val="20"/>
                <w:szCs w:val="20"/>
              </w:rPr>
              <w:t xml:space="preserve"> 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1783" w:type="dxa"/>
            <w:vAlign w:val="center"/>
          </w:tcPr>
          <w:p w:rsidR="006B06C6" w:rsidRPr="00482FA0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B06C6" w:rsidTr="00921AE3">
        <w:tc>
          <w:tcPr>
            <w:tcW w:w="2660" w:type="dxa"/>
          </w:tcPr>
          <w:p w:rsidR="006B06C6" w:rsidRDefault="006B06C6" w:rsidP="00921A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5 </w:t>
            </w:r>
          </w:p>
          <w:p w:rsidR="006B06C6" w:rsidRPr="006B06C6" w:rsidRDefault="006B06C6" w:rsidP="00921AE3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783" w:type="dxa"/>
            <w:vAlign w:val="center"/>
          </w:tcPr>
          <w:p w:rsidR="006B06C6" w:rsidRPr="00482FA0" w:rsidRDefault="00D97DD2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99" w:type="dxa"/>
            <w:vAlign w:val="center"/>
          </w:tcPr>
          <w:p w:rsidR="006B06C6" w:rsidRPr="00482FA0" w:rsidRDefault="00D91D90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6B06C6" w:rsidRPr="00482FA0" w:rsidRDefault="006B06C6" w:rsidP="00921AE3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5272A0" w:rsidRDefault="005272A0" w:rsidP="00275594">
      <w:pPr>
        <w:pStyle w:val="Default"/>
        <w:rPr>
          <w:color w:val="auto"/>
          <w:sz w:val="28"/>
          <w:szCs w:val="28"/>
        </w:rPr>
      </w:pPr>
    </w:p>
    <w:p w:rsidR="00275594" w:rsidRPr="00EF653E" w:rsidRDefault="00EF653E" w:rsidP="00EF653E">
      <w:pPr>
        <w:pStyle w:val="Default"/>
        <w:ind w:left="360"/>
        <w:jc w:val="center"/>
        <w:rPr>
          <w:b/>
          <w:sz w:val="28"/>
        </w:rPr>
      </w:pPr>
      <w:r w:rsidRPr="00EF653E">
        <w:rPr>
          <w:b/>
          <w:sz w:val="28"/>
        </w:rPr>
        <w:t xml:space="preserve">Степень соответствия запланированному уровню затрат из всех источников финансирования </w:t>
      </w:r>
    </w:p>
    <w:p w:rsidR="00EF653E" w:rsidRDefault="00EF653E" w:rsidP="00275594">
      <w:pPr>
        <w:pStyle w:val="Default"/>
        <w:ind w:left="360"/>
        <w:rPr>
          <w:color w:val="auto"/>
          <w:sz w:val="28"/>
          <w:szCs w:val="28"/>
        </w:rPr>
      </w:pPr>
    </w:p>
    <w:p w:rsidR="002C045A" w:rsidRDefault="00E11870" w:rsidP="00E118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045A">
        <w:rPr>
          <w:sz w:val="28"/>
          <w:szCs w:val="28"/>
        </w:rPr>
        <w:t xml:space="preserve">Исполнение финансирования </w:t>
      </w:r>
      <w:r>
        <w:rPr>
          <w:sz w:val="28"/>
          <w:szCs w:val="28"/>
        </w:rPr>
        <w:t xml:space="preserve">муниципальных </w:t>
      </w:r>
      <w:r w:rsidR="002C045A">
        <w:rPr>
          <w:sz w:val="28"/>
          <w:szCs w:val="28"/>
        </w:rPr>
        <w:t xml:space="preserve">программ из </w:t>
      </w:r>
      <w:r>
        <w:rPr>
          <w:sz w:val="28"/>
          <w:szCs w:val="28"/>
        </w:rPr>
        <w:t>бюджетов всех уровней</w:t>
      </w:r>
      <w:r w:rsidR="002C045A">
        <w:rPr>
          <w:sz w:val="28"/>
          <w:szCs w:val="28"/>
        </w:rPr>
        <w:t xml:space="preserve"> относительно уточненного плана бюджетных ассигнований на 202</w:t>
      </w:r>
      <w:r>
        <w:rPr>
          <w:sz w:val="28"/>
          <w:szCs w:val="28"/>
        </w:rPr>
        <w:t>3</w:t>
      </w:r>
      <w:r w:rsidR="002C045A">
        <w:rPr>
          <w:sz w:val="28"/>
          <w:szCs w:val="28"/>
        </w:rPr>
        <w:t xml:space="preserve"> год составило в целом </w:t>
      </w:r>
      <w:r w:rsidR="00D011C9">
        <w:rPr>
          <w:sz w:val="28"/>
          <w:szCs w:val="28"/>
        </w:rPr>
        <w:t>94,7</w:t>
      </w:r>
      <w:r>
        <w:rPr>
          <w:sz w:val="28"/>
          <w:szCs w:val="28"/>
        </w:rPr>
        <w:t xml:space="preserve"> </w:t>
      </w:r>
      <w:r w:rsidR="002C045A">
        <w:rPr>
          <w:sz w:val="28"/>
          <w:szCs w:val="28"/>
        </w:rPr>
        <w:t xml:space="preserve">%: </w:t>
      </w:r>
    </w:p>
    <w:p w:rsidR="002C045A" w:rsidRDefault="002C045A" w:rsidP="00E118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 полностью (более 98</w:t>
      </w:r>
      <w:r w:rsidR="00E11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%) финансирование было исполнено по </w:t>
      </w:r>
      <w:r w:rsidR="00E1187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11870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 xml:space="preserve">программам; </w:t>
      </w:r>
    </w:p>
    <w:p w:rsidR="002C045A" w:rsidRDefault="002C045A" w:rsidP="00E118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E11870">
        <w:rPr>
          <w:sz w:val="28"/>
          <w:szCs w:val="28"/>
        </w:rPr>
        <w:t xml:space="preserve">1 муниципальной </w:t>
      </w:r>
      <w:r>
        <w:rPr>
          <w:sz w:val="28"/>
          <w:szCs w:val="28"/>
        </w:rPr>
        <w:t>программ</w:t>
      </w:r>
      <w:r w:rsidR="00E11870">
        <w:rPr>
          <w:sz w:val="28"/>
          <w:szCs w:val="28"/>
        </w:rPr>
        <w:t>е</w:t>
      </w:r>
      <w:r>
        <w:rPr>
          <w:sz w:val="28"/>
          <w:szCs w:val="28"/>
        </w:rPr>
        <w:t xml:space="preserve"> уровень исполнения финансирования составил от 90</w:t>
      </w:r>
      <w:r w:rsidR="00E11870">
        <w:rPr>
          <w:sz w:val="28"/>
          <w:szCs w:val="28"/>
        </w:rPr>
        <w:t xml:space="preserve"> </w:t>
      </w:r>
      <w:r>
        <w:rPr>
          <w:sz w:val="28"/>
          <w:szCs w:val="28"/>
        </w:rPr>
        <w:t>% до 98</w:t>
      </w:r>
      <w:r w:rsidR="00E11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%; </w:t>
      </w:r>
    </w:p>
    <w:p w:rsidR="002C045A" w:rsidRDefault="002C045A" w:rsidP="00E118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E11870">
        <w:rPr>
          <w:sz w:val="28"/>
          <w:szCs w:val="28"/>
        </w:rPr>
        <w:t>1 муниципальной программе</w:t>
      </w:r>
      <w:r>
        <w:rPr>
          <w:sz w:val="28"/>
          <w:szCs w:val="28"/>
        </w:rPr>
        <w:t xml:space="preserve"> уровень исполнения финансирования составил от 75</w:t>
      </w:r>
      <w:r w:rsidR="00E11870">
        <w:rPr>
          <w:sz w:val="28"/>
          <w:szCs w:val="28"/>
        </w:rPr>
        <w:t xml:space="preserve"> </w:t>
      </w:r>
      <w:r>
        <w:rPr>
          <w:sz w:val="28"/>
          <w:szCs w:val="28"/>
        </w:rPr>
        <w:t>% до 90</w:t>
      </w:r>
      <w:r w:rsidR="00E11870">
        <w:rPr>
          <w:sz w:val="28"/>
          <w:szCs w:val="28"/>
        </w:rPr>
        <w:t xml:space="preserve"> %.</w:t>
      </w:r>
      <w:r>
        <w:rPr>
          <w:sz w:val="28"/>
          <w:szCs w:val="28"/>
        </w:rPr>
        <w:t xml:space="preserve"> </w:t>
      </w:r>
    </w:p>
    <w:p w:rsidR="00275594" w:rsidRDefault="00E11870" w:rsidP="00E118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C045A" w:rsidRPr="00E11870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1A4DA7">
        <w:rPr>
          <w:rFonts w:ascii="Times New Roman" w:hAnsi="Times New Roman" w:cs="Times New Roman"/>
          <w:sz w:val="28"/>
          <w:szCs w:val="28"/>
        </w:rPr>
        <w:t xml:space="preserve">важным источником реализации муниципальных </w:t>
      </w:r>
      <w:r w:rsidR="002C045A" w:rsidRPr="00E11870">
        <w:rPr>
          <w:rFonts w:ascii="Times New Roman" w:hAnsi="Times New Roman" w:cs="Times New Roman"/>
          <w:sz w:val="28"/>
          <w:szCs w:val="28"/>
        </w:rPr>
        <w:t>программ являются внебюджетные средства. На их долю приходится порядка</w:t>
      </w:r>
      <w:r w:rsidR="001A4DA7">
        <w:rPr>
          <w:rFonts w:ascii="Times New Roman" w:hAnsi="Times New Roman" w:cs="Times New Roman"/>
          <w:sz w:val="28"/>
          <w:szCs w:val="28"/>
        </w:rPr>
        <w:t xml:space="preserve"> </w:t>
      </w:r>
      <w:r w:rsidR="00D011C9">
        <w:rPr>
          <w:rFonts w:ascii="Times New Roman" w:hAnsi="Times New Roman" w:cs="Times New Roman"/>
          <w:sz w:val="28"/>
          <w:szCs w:val="28"/>
        </w:rPr>
        <w:t>41,6</w:t>
      </w:r>
      <w:r w:rsidR="002C045A" w:rsidRPr="00E11870">
        <w:rPr>
          <w:rFonts w:ascii="Times New Roman" w:hAnsi="Times New Roman" w:cs="Times New Roman"/>
          <w:sz w:val="28"/>
          <w:szCs w:val="28"/>
        </w:rPr>
        <w:t xml:space="preserve"> % объемов финансирования или </w:t>
      </w:r>
      <w:r w:rsidR="00D011C9">
        <w:rPr>
          <w:rFonts w:ascii="Times New Roman" w:hAnsi="Times New Roman" w:cs="Times New Roman"/>
          <w:sz w:val="28"/>
          <w:szCs w:val="28"/>
        </w:rPr>
        <w:t>720,3</w:t>
      </w:r>
      <w:r w:rsidR="002C045A" w:rsidRPr="00E11870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1A4DA7">
        <w:rPr>
          <w:rFonts w:ascii="Times New Roman" w:hAnsi="Times New Roman" w:cs="Times New Roman"/>
          <w:sz w:val="28"/>
          <w:szCs w:val="28"/>
        </w:rPr>
        <w:t xml:space="preserve"> Исполнение по прочим источникам составило </w:t>
      </w:r>
      <w:r w:rsidR="00D011C9">
        <w:rPr>
          <w:rFonts w:ascii="Times New Roman" w:hAnsi="Times New Roman" w:cs="Times New Roman"/>
          <w:sz w:val="28"/>
          <w:szCs w:val="28"/>
        </w:rPr>
        <w:t>109,0</w:t>
      </w:r>
      <w:r w:rsidR="001A4DA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262DB" w:rsidRDefault="001A4DA7" w:rsidP="001A4D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Информация о финансировании муниципальных программ Лукояновского муниципального округа Нижегородской области в 2023 году отражена в таблице 2.</w:t>
      </w:r>
    </w:p>
    <w:p w:rsidR="006262DB" w:rsidRPr="001A4DA7" w:rsidRDefault="006262DB" w:rsidP="006262DB">
      <w:pPr>
        <w:jc w:val="right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>Таблица 2</w:t>
      </w:r>
    </w:p>
    <w:p w:rsidR="001A4DA7" w:rsidRDefault="006262DB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 xml:space="preserve">Информация о финансировании муниципальных программ </w:t>
      </w:r>
    </w:p>
    <w:p w:rsidR="001A4DA7" w:rsidRDefault="006262DB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округа Нижегородской области </w:t>
      </w:r>
    </w:p>
    <w:p w:rsidR="006262DB" w:rsidRDefault="006262DB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DA7">
        <w:rPr>
          <w:rFonts w:ascii="Times New Roman" w:hAnsi="Times New Roman" w:cs="Times New Roman"/>
          <w:sz w:val="28"/>
          <w:szCs w:val="28"/>
        </w:rPr>
        <w:t xml:space="preserve">в 2023 году </w:t>
      </w:r>
    </w:p>
    <w:p w:rsidR="001A4DA7" w:rsidRPr="001A4DA7" w:rsidRDefault="001A4DA7" w:rsidP="001A4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1"/>
        <w:gridCol w:w="1830"/>
        <w:gridCol w:w="1134"/>
        <w:gridCol w:w="1134"/>
        <w:gridCol w:w="1701"/>
        <w:gridCol w:w="1807"/>
      </w:tblGrid>
      <w:tr w:rsidR="00777733" w:rsidTr="00777733">
        <w:trPr>
          <w:trHeight w:val="576"/>
        </w:trPr>
        <w:tc>
          <w:tcPr>
            <w:tcW w:w="2531" w:type="dxa"/>
            <w:vMerge w:val="restart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(подпрограммы)</w:t>
            </w:r>
          </w:p>
        </w:tc>
        <w:tc>
          <w:tcPr>
            <w:tcW w:w="1830" w:type="dxa"/>
            <w:vMerge w:val="restart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2268" w:type="dxa"/>
            <w:gridSpan w:val="2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из бюджетов всех уровней, тыс. руб.</w:t>
            </w:r>
          </w:p>
        </w:tc>
        <w:tc>
          <w:tcPr>
            <w:tcW w:w="1701" w:type="dxa"/>
            <w:vMerge w:val="restart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Процент исполнения финансирования</w:t>
            </w:r>
          </w:p>
        </w:tc>
        <w:tc>
          <w:tcPr>
            <w:tcW w:w="1807" w:type="dxa"/>
            <w:vMerge w:val="restart"/>
          </w:tcPr>
          <w:p w:rsidR="00777733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 xml:space="preserve">Причина невыполнения финансирования </w:t>
            </w:r>
          </w:p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DA7">
              <w:rPr>
                <w:rFonts w:ascii="Times New Roman" w:hAnsi="Times New Roman" w:cs="Times New Roman"/>
                <w:sz w:val="20"/>
                <w:szCs w:val="20"/>
              </w:rPr>
              <w:t>(по данным заказчика-координатора)</w:t>
            </w:r>
          </w:p>
        </w:tc>
      </w:tr>
      <w:tr w:rsidR="00777733" w:rsidTr="00777733">
        <w:trPr>
          <w:trHeight w:val="576"/>
        </w:trPr>
        <w:tc>
          <w:tcPr>
            <w:tcW w:w="2531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701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777733" w:rsidRPr="001A4DA7" w:rsidRDefault="00777733" w:rsidP="001A4D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222C5D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474 536,3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777733" w:rsidP="00222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471 103,</w:t>
            </w:r>
            <w:r w:rsidR="00222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777733" w:rsidP="00222C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99,</w:t>
            </w:r>
            <w:r w:rsidR="00222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a7"/>
              <w:rPr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 xml:space="preserve">Подпрограмма 1 </w:t>
            </w:r>
          </w:p>
          <w:p w:rsidR="00777733" w:rsidRPr="00921AE3" w:rsidRDefault="00777733" w:rsidP="00135C52">
            <w:pPr>
              <w:pStyle w:val="a7"/>
              <w:rPr>
                <w:bCs/>
                <w:sz w:val="20"/>
                <w:szCs w:val="20"/>
              </w:rPr>
            </w:pPr>
            <w:r w:rsidRPr="00921AE3">
              <w:rPr>
                <w:sz w:val="20"/>
                <w:szCs w:val="20"/>
              </w:rPr>
              <w:t>Развитие общего и дополнительного образования</w:t>
            </w:r>
            <w:r>
              <w:rPr>
                <w:sz w:val="20"/>
                <w:szCs w:val="20"/>
              </w:rPr>
              <w:t xml:space="preserve"> и воспитания детей и молодежи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22C5D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405 464,0</w:t>
            </w:r>
          </w:p>
        </w:tc>
        <w:tc>
          <w:tcPr>
            <w:tcW w:w="1134" w:type="dxa"/>
            <w:vAlign w:val="center"/>
          </w:tcPr>
          <w:p w:rsidR="00777733" w:rsidRPr="001A4DA7" w:rsidRDefault="00777733" w:rsidP="00222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402 436,</w:t>
            </w:r>
            <w:r w:rsidR="00222C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77733" w:rsidRPr="001A4DA7" w:rsidRDefault="00222C5D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  <w:r w:rsidRPr="00921AE3">
              <w:rPr>
                <w:rFonts w:ascii="Times New Roman" w:hAnsi="Times New Roman" w:cs="Times New Roman"/>
                <w:bCs/>
                <w:sz w:val="20"/>
              </w:rPr>
              <w:t>П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одпрограмма 2 </w:t>
            </w:r>
            <w:r w:rsidRPr="00921AE3">
              <w:rPr>
                <w:rFonts w:ascii="Times New Roman" w:hAnsi="Times New Roman" w:cs="Times New Roman"/>
                <w:bCs/>
                <w:sz w:val="20"/>
              </w:rPr>
              <w:t>Обеспечение реализации мероприятий по методической поддержке педагогов и инте</w:t>
            </w:r>
            <w:r>
              <w:rPr>
                <w:rFonts w:ascii="Times New Roman" w:hAnsi="Times New Roman" w:cs="Times New Roman"/>
                <w:bCs/>
                <w:sz w:val="20"/>
              </w:rPr>
              <w:t>ллектуального развития учащихся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4 763,8</w:t>
            </w: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4 668,8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E3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  <w:r w:rsidRPr="00921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77733" w:rsidRPr="00921AE3" w:rsidRDefault="00777733" w:rsidP="00135C5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Молодая семья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506,1</w:t>
            </w: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506,1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a3"/>
              <w:tabs>
                <w:tab w:val="left" w:pos="226"/>
                <w:tab w:val="left" w:pos="1134"/>
                <w:tab w:val="left" w:pos="3969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A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4 </w:t>
            </w:r>
            <w:r w:rsidRPr="00921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Патриотическое воспитание граждан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2E3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Подпрограмма 5 </w:t>
            </w:r>
            <w:r w:rsidRPr="00921AE3">
              <w:rPr>
                <w:sz w:val="20"/>
                <w:szCs w:val="20"/>
                <w:lang w:eastAsia="ru-RU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24 458,2</w:t>
            </w:r>
          </w:p>
        </w:tc>
        <w:tc>
          <w:tcPr>
            <w:tcW w:w="1134" w:type="dxa"/>
            <w:vAlign w:val="center"/>
          </w:tcPr>
          <w:p w:rsidR="00777733" w:rsidRPr="001A4DA7" w:rsidRDefault="00777733" w:rsidP="00222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24 418,</w:t>
            </w:r>
            <w:r w:rsidR="00222C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 xml:space="preserve">Подпрограмма 6 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 xml:space="preserve">Ведение бухгалтерского, налогового и статистического учета доходов и расходов в сфере образования Лукояновского </w:t>
            </w:r>
            <w:r w:rsidRPr="00921AE3">
              <w:rPr>
                <w:bCs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3 181,4</w:t>
            </w:r>
          </w:p>
        </w:tc>
        <w:tc>
          <w:tcPr>
            <w:tcW w:w="1134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3 159,6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bCs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lastRenderedPageBreak/>
              <w:t xml:space="preserve">Подпрограмма 7 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Оказание услуг, выполнение работ в сфере хозяйственной деятельности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31 798,5</w:t>
            </w: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31 550,3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bCs/>
                <w:sz w:val="20"/>
                <w:szCs w:val="20"/>
              </w:rPr>
              <w:t>Подпрограмма 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21AE3">
              <w:rPr>
                <w:bCs/>
                <w:sz w:val="20"/>
                <w:szCs w:val="20"/>
              </w:rPr>
              <w:t>Обеспечение реализации</w:t>
            </w:r>
            <w:r>
              <w:rPr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4 364,3</w:t>
            </w: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4 364,3</w:t>
            </w:r>
          </w:p>
        </w:tc>
        <w:tc>
          <w:tcPr>
            <w:tcW w:w="1701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Развитие культуры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2E3A5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142 227,5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2E3A5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141 029,3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2E3A5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99,2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1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Сохранение и развитие материально-технической базы муниципальных учреждений культуры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1 362,3</w:t>
            </w: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1 362,3</w:t>
            </w:r>
          </w:p>
        </w:tc>
        <w:tc>
          <w:tcPr>
            <w:tcW w:w="1701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2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Предоставление дополнительного образования в сфере культуры и искусства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12 759,8</w:t>
            </w: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12 759,8</w:t>
            </w:r>
          </w:p>
        </w:tc>
        <w:tc>
          <w:tcPr>
            <w:tcW w:w="1701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3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Наследие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86 768,7</w:t>
            </w: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86 768,7</w:t>
            </w:r>
          </w:p>
        </w:tc>
        <w:tc>
          <w:tcPr>
            <w:tcW w:w="1701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4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Развитие въездного и внутреннего туризма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E3A5F" w:rsidP="002E3A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финансирование мероприятий подпрограммы не предусмотрено.</w:t>
            </w:r>
          </w:p>
        </w:tc>
      </w:tr>
      <w:tr w:rsidR="002E3A5F" w:rsidTr="00777733">
        <w:tc>
          <w:tcPr>
            <w:tcW w:w="2531" w:type="dxa"/>
          </w:tcPr>
          <w:p w:rsidR="002E3A5F" w:rsidRDefault="002E3A5F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5</w:t>
            </w:r>
          </w:p>
          <w:p w:rsidR="002E3A5F" w:rsidRPr="00921AE3" w:rsidRDefault="002E3A5F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Ведение   бюджетного (бухгалтерского) учета и составление бюджетной (бухгалтерской) отчетности</w:t>
            </w:r>
          </w:p>
        </w:tc>
        <w:tc>
          <w:tcPr>
            <w:tcW w:w="1830" w:type="dxa"/>
          </w:tcPr>
          <w:p w:rsidR="002E3A5F" w:rsidRPr="001A4DA7" w:rsidRDefault="002E3A5F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3A5F" w:rsidRPr="001A4DA7" w:rsidRDefault="002E3A5F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4 479,8</w:t>
            </w:r>
          </w:p>
        </w:tc>
        <w:tc>
          <w:tcPr>
            <w:tcW w:w="1134" w:type="dxa"/>
            <w:vAlign w:val="center"/>
          </w:tcPr>
          <w:p w:rsidR="002E3A5F" w:rsidRPr="001A4DA7" w:rsidRDefault="002E3A5F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4 457,4</w:t>
            </w:r>
          </w:p>
        </w:tc>
        <w:tc>
          <w:tcPr>
            <w:tcW w:w="1701" w:type="dxa"/>
            <w:vAlign w:val="center"/>
          </w:tcPr>
          <w:p w:rsidR="002E3A5F" w:rsidRPr="001A4DA7" w:rsidRDefault="002E3A5F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807" w:type="dxa"/>
            <w:vAlign w:val="center"/>
          </w:tcPr>
          <w:p w:rsidR="002E3A5F" w:rsidRPr="001A4DA7" w:rsidRDefault="002E3A5F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6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Хозяйственно-эксплуатационная служба обслуживания учреждений культуры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34 058,0</w:t>
            </w: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32 886,7</w:t>
            </w:r>
          </w:p>
        </w:tc>
        <w:tc>
          <w:tcPr>
            <w:tcW w:w="1701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Подпрограмма 7</w:t>
            </w:r>
          </w:p>
          <w:p w:rsidR="00777733" w:rsidRPr="00921AE3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921AE3">
              <w:rPr>
                <w:rFonts w:eastAsia="Times New Roman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2 798,8</w:t>
            </w: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2794,3</w:t>
            </w:r>
          </w:p>
        </w:tc>
        <w:tc>
          <w:tcPr>
            <w:tcW w:w="1701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Развитие сельского хозяйства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3C264C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30 139,3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3C264C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30 139,3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3C264C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0944DE" w:rsidRDefault="00777733" w:rsidP="00135C52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1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 xml:space="preserve">Развитие растениеводства в Лукояновском </w:t>
            </w:r>
            <w:r w:rsidRPr="000944DE">
              <w:rPr>
                <w:sz w:val="20"/>
                <w:szCs w:val="20"/>
              </w:rPr>
              <w:lastRenderedPageBreak/>
              <w:t>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20 467,3</w:t>
            </w: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20 467,3</w:t>
            </w:r>
          </w:p>
        </w:tc>
        <w:tc>
          <w:tcPr>
            <w:tcW w:w="1701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0944DE" w:rsidRDefault="00777733" w:rsidP="00135C52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lastRenderedPageBreak/>
              <w:t>Подпрограмма 2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Развитие животноводства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4 167,6</w:t>
            </w: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4 167,6</w:t>
            </w:r>
          </w:p>
        </w:tc>
        <w:tc>
          <w:tcPr>
            <w:tcW w:w="1701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0944DE" w:rsidRDefault="00777733" w:rsidP="00135C52">
            <w:pPr>
              <w:pStyle w:val="Default"/>
              <w:rPr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Подпрограмма 3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5 504,4</w:t>
            </w:r>
          </w:p>
        </w:tc>
        <w:tc>
          <w:tcPr>
            <w:tcW w:w="1134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5 504,4</w:t>
            </w:r>
          </w:p>
        </w:tc>
        <w:tc>
          <w:tcPr>
            <w:tcW w:w="1701" w:type="dxa"/>
            <w:vAlign w:val="center"/>
          </w:tcPr>
          <w:p w:rsidR="00777733" w:rsidRPr="001A4DA7" w:rsidRDefault="003C264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Управление муниципальными финансами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E055F0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32 948,0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E055F0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32 847,6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E055F0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C6C90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302" w:history="1">
              <w:r w:rsidR="00777733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777733" w:rsidRPr="000944DE">
              <w:rPr>
                <w:rFonts w:cs="Calibri"/>
                <w:sz w:val="20"/>
                <w:szCs w:val="20"/>
              </w:rPr>
              <w:t xml:space="preserve"> </w:t>
            </w:r>
            <w:r w:rsidR="00777733">
              <w:rPr>
                <w:rFonts w:cs="Calibri"/>
                <w:sz w:val="20"/>
                <w:szCs w:val="20"/>
              </w:rPr>
              <w:t>1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Организация и совершенствование бюджетного процесса </w:t>
            </w:r>
            <w:r w:rsidRPr="000944DE">
              <w:rPr>
                <w:sz w:val="20"/>
                <w:szCs w:val="20"/>
              </w:rPr>
              <w:t xml:space="preserve">Лукояновского муниципального округа  </w:t>
            </w:r>
            <w:r w:rsidRPr="000944DE">
              <w:rPr>
                <w:rFonts w:cs="Calibri"/>
                <w:sz w:val="20"/>
                <w:szCs w:val="20"/>
              </w:rPr>
              <w:t>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16 630,4</w:t>
            </w:r>
          </w:p>
        </w:tc>
        <w:tc>
          <w:tcPr>
            <w:tcW w:w="1134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16 535,9</w:t>
            </w:r>
          </w:p>
        </w:tc>
        <w:tc>
          <w:tcPr>
            <w:tcW w:w="1701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C6C90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952" w:history="1">
              <w:r w:rsidR="00777733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777733">
              <w:rPr>
                <w:rFonts w:cs="Calibri"/>
                <w:sz w:val="20"/>
                <w:szCs w:val="20"/>
              </w:rPr>
              <w:t xml:space="preserve"> 2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эффективности бюджетных расходов 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>Подпрограмма</w:t>
            </w:r>
            <w:r>
              <w:rPr>
                <w:rFonts w:cs="Calibri"/>
                <w:sz w:val="20"/>
                <w:szCs w:val="20"/>
              </w:rPr>
              <w:t xml:space="preserve"> 3</w:t>
            </w:r>
          </w:p>
          <w:p w:rsidR="00777733" w:rsidRPr="000944DE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 xml:space="preserve">Повышение финансовой грамотности населения </w:t>
            </w:r>
            <w:r w:rsidRPr="000944DE">
              <w:rPr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финансирование мероприятий подпрограммы не предусмотрено.</w:t>
            </w:r>
          </w:p>
        </w:tc>
      </w:tr>
      <w:tr w:rsidR="00E055F0" w:rsidTr="00777733">
        <w:tc>
          <w:tcPr>
            <w:tcW w:w="2531" w:type="dxa"/>
          </w:tcPr>
          <w:p w:rsidR="00E055F0" w:rsidRDefault="007C6C90" w:rsidP="00135C52">
            <w:pPr>
              <w:pStyle w:val="Default"/>
              <w:rPr>
                <w:rFonts w:cs="Calibri"/>
                <w:sz w:val="20"/>
                <w:szCs w:val="20"/>
              </w:rPr>
            </w:pPr>
            <w:hyperlink w:anchor="Par1424" w:history="1">
              <w:r w:rsidR="00E055F0" w:rsidRPr="000944DE">
                <w:rPr>
                  <w:rFonts w:cs="Calibri"/>
                  <w:sz w:val="20"/>
                  <w:szCs w:val="20"/>
                </w:rPr>
                <w:t>Подпрограмма</w:t>
              </w:r>
            </w:hyperlink>
            <w:r w:rsidR="00E055F0" w:rsidRPr="000944DE">
              <w:rPr>
                <w:rFonts w:cs="Calibri"/>
                <w:sz w:val="20"/>
                <w:szCs w:val="20"/>
              </w:rPr>
              <w:t xml:space="preserve"> </w:t>
            </w:r>
            <w:r w:rsidR="00E055F0">
              <w:rPr>
                <w:rFonts w:cs="Calibri"/>
                <w:sz w:val="20"/>
                <w:szCs w:val="20"/>
              </w:rPr>
              <w:t>4</w:t>
            </w:r>
          </w:p>
          <w:p w:rsidR="00E055F0" w:rsidRPr="000944DE" w:rsidRDefault="00E055F0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0944DE">
              <w:rPr>
                <w:rFonts w:cs="Calibri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E055F0" w:rsidRPr="001A4DA7" w:rsidRDefault="00E055F0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55F0" w:rsidRPr="001A4DA7" w:rsidRDefault="00E055F0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16 317,6</w:t>
            </w:r>
          </w:p>
        </w:tc>
        <w:tc>
          <w:tcPr>
            <w:tcW w:w="1134" w:type="dxa"/>
            <w:vAlign w:val="center"/>
          </w:tcPr>
          <w:p w:rsidR="00E055F0" w:rsidRPr="001A4DA7" w:rsidRDefault="00E055F0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16 311,7</w:t>
            </w:r>
          </w:p>
        </w:tc>
        <w:tc>
          <w:tcPr>
            <w:tcW w:w="1701" w:type="dxa"/>
            <w:vAlign w:val="center"/>
          </w:tcPr>
          <w:p w:rsidR="00E055F0" w:rsidRPr="001A4DA7" w:rsidRDefault="00E055F0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E055F0" w:rsidRPr="001A4DA7" w:rsidRDefault="00E055F0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A52D78">
              <w:rPr>
                <w:b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10 202,5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10 017,4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98,2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6 169,8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5 988,9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</w:p>
          <w:p w:rsidR="00777733" w:rsidRPr="00482FA0" w:rsidRDefault="007C6C90" w:rsidP="00135C52">
            <w:pPr>
              <w:pStyle w:val="Default"/>
              <w:rPr>
                <w:color w:val="auto"/>
                <w:sz w:val="20"/>
                <w:szCs w:val="20"/>
              </w:rPr>
            </w:pPr>
            <w:hyperlink w:anchor="Par1227" w:history="1">
              <w:r w:rsidR="00777733" w:rsidRPr="00482FA0">
                <w:rPr>
                  <w:sz w:val="20"/>
                  <w:szCs w:val="20"/>
                </w:rPr>
                <w:t>Обеспечение</w:t>
              </w:r>
            </w:hyperlink>
            <w:r w:rsidR="00777733" w:rsidRPr="00482FA0">
              <w:rPr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4 032,7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4 028,5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color w:val="auto"/>
                <w:sz w:val="20"/>
                <w:szCs w:val="20"/>
              </w:rPr>
              <w:lastRenderedPageBreak/>
              <w:t>Развитие предпринимательства и торговли в Лукояновском муниципальном округе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1 600,0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1 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предпринимательства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1 600,0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1 600,0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2 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торговли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  <w:p w:rsidR="00777733" w:rsidRPr="00482FA0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Обеспечение защиты прав потребителей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Комфортная и безопасная среда для жизни в Лукояновском муниципальном округе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FA6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150 820,</w:t>
            </w:r>
            <w:r w:rsidR="00FA63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113 626,2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75,3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социальной и инженерной инфраструктуры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14 876,4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13 835,6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 </w:t>
            </w:r>
            <w:r w:rsidRPr="006B06C6">
              <w:rPr>
                <w:sz w:val="20"/>
                <w:szCs w:val="20"/>
              </w:rPr>
              <w:t>Улучшение жилищных условий граждан в Лукояновском муниципальном округе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FA6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79 886,</w:t>
            </w:r>
            <w:r w:rsidR="00FA63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43 764,3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807" w:type="dxa"/>
            <w:vAlign w:val="center"/>
          </w:tcPr>
          <w:p w:rsidR="00777733" w:rsidRPr="00CC3676" w:rsidRDefault="00CC3676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76">
              <w:rPr>
                <w:rFonts w:ascii="Times New Roman" w:hAnsi="Times New Roman" w:cs="Times New Roman"/>
                <w:sz w:val="20"/>
                <w:szCs w:val="20"/>
              </w:rPr>
              <w:t xml:space="preserve">В 2023 году выплачен аванс на приобретение жилых помещений </w:t>
            </w:r>
            <w:proofErr w:type="gramStart"/>
            <w:r w:rsidRPr="00CC367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CC3676">
              <w:rPr>
                <w:rFonts w:ascii="Times New Roman" w:hAnsi="Times New Roman" w:cs="Times New Roman"/>
                <w:sz w:val="20"/>
                <w:szCs w:val="20"/>
              </w:rPr>
              <w:t xml:space="preserve"> строящемся МКД.</w:t>
            </w: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</w:t>
            </w:r>
            <w:r w:rsidRPr="006B06C6">
              <w:rPr>
                <w:sz w:val="20"/>
                <w:szCs w:val="20"/>
              </w:rPr>
              <w:t>Транспортное обслуживание населения и обеспечение безопасности дорожного движения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15 379,4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15 379,4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4 </w:t>
            </w: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40 678,3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40 646,9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Развитие физической культуры и спорта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D8780F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10 696,7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10 668,6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99,7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6D32" w:rsidTr="00777733">
        <w:tc>
          <w:tcPr>
            <w:tcW w:w="2531" w:type="dxa"/>
          </w:tcPr>
          <w:p w:rsidR="00A16D32" w:rsidRPr="006B06C6" w:rsidRDefault="00A16D32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A16D32" w:rsidRPr="006B06C6" w:rsidRDefault="00A16D32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1830" w:type="dxa"/>
          </w:tcPr>
          <w:p w:rsidR="00A16D32" w:rsidRPr="001A4DA7" w:rsidRDefault="00A16D32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6D32" w:rsidRPr="001A4DA7" w:rsidRDefault="00A16D3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10 696,6</w:t>
            </w:r>
          </w:p>
        </w:tc>
        <w:tc>
          <w:tcPr>
            <w:tcW w:w="1134" w:type="dxa"/>
            <w:vAlign w:val="center"/>
          </w:tcPr>
          <w:p w:rsidR="00A16D32" w:rsidRPr="001A4DA7" w:rsidRDefault="00A16D3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10 668,6</w:t>
            </w:r>
          </w:p>
        </w:tc>
        <w:tc>
          <w:tcPr>
            <w:tcW w:w="1701" w:type="dxa"/>
            <w:vAlign w:val="center"/>
          </w:tcPr>
          <w:p w:rsidR="00A16D32" w:rsidRPr="001A4DA7" w:rsidRDefault="00A16D32" w:rsidP="00316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807" w:type="dxa"/>
            <w:vAlign w:val="center"/>
          </w:tcPr>
          <w:p w:rsidR="00A16D32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Подготовка спортивных команд к участию в соревнованиях различного уровня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</w:rPr>
              <w:lastRenderedPageBreak/>
              <w:t>Информационное общество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5 085,1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5 085,0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t>Подпрограмма 1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Безопасный город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1 982,9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1 982,8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</w:rPr>
            </w:pPr>
            <w:r w:rsidRPr="006B06C6">
              <w:rPr>
                <w:sz w:val="20"/>
              </w:rPr>
              <w:t>Подпрограмма 2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</w:rPr>
              <w:t>Информационная среда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3 102,2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3 102,2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Территориальное развитие 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развития территорий администрации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131B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174 266,</w:t>
            </w:r>
            <w:r w:rsidR="00131B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160 262,6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A16D32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92,0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A52D78" w:rsidRDefault="00777733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 xml:space="preserve">Подпрограмма 1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дорожного хозяйства на территории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48 095,8</w:t>
            </w:r>
          </w:p>
        </w:tc>
        <w:tc>
          <w:tcPr>
            <w:tcW w:w="1134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43 714,9</w:t>
            </w:r>
          </w:p>
        </w:tc>
        <w:tc>
          <w:tcPr>
            <w:tcW w:w="1701" w:type="dxa"/>
            <w:vAlign w:val="center"/>
          </w:tcPr>
          <w:p w:rsidR="00777733" w:rsidRPr="001A4DA7" w:rsidRDefault="00A16D32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</w:t>
            </w:r>
            <w:r>
              <w:rPr>
                <w:sz w:val="20"/>
                <w:szCs w:val="20"/>
              </w:rPr>
              <w:t xml:space="preserve">рограмма 2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Реализация федеральных и региональных проектов на территории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4525C" w:rsidP="0013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42 166,</w:t>
            </w:r>
            <w:r w:rsidR="00131B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39 543,1</w:t>
            </w:r>
          </w:p>
        </w:tc>
        <w:tc>
          <w:tcPr>
            <w:tcW w:w="1701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3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Благоустройство территорий населенных пунктов Лукояновского муниципального округа Нижегородской области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4525C" w:rsidP="00131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131B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1B3D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50 396,1</w:t>
            </w:r>
          </w:p>
        </w:tc>
        <w:tc>
          <w:tcPr>
            <w:tcW w:w="1701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</w:t>
            </w:r>
            <w:r>
              <w:rPr>
                <w:sz w:val="20"/>
                <w:szCs w:val="20"/>
              </w:rPr>
              <w:t xml:space="preserve">программа 4 </w:t>
            </w:r>
          </w:p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1 838,7</w:t>
            </w: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1 838,7</w:t>
            </w:r>
          </w:p>
        </w:tc>
        <w:tc>
          <w:tcPr>
            <w:tcW w:w="1701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5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25 875,7</w:t>
            </w: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24 769,8</w:t>
            </w:r>
          </w:p>
        </w:tc>
        <w:tc>
          <w:tcPr>
            <w:tcW w:w="1701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  <w:shd w:val="clear" w:color="auto" w:fill="D6E3BC" w:themeFill="accent3" w:themeFillTint="66"/>
          </w:tcPr>
          <w:p w:rsidR="00777733" w:rsidRPr="00A52D78" w:rsidRDefault="00777733" w:rsidP="00135C52">
            <w:pPr>
              <w:tabs>
                <w:tab w:val="left" w:pos="327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безопасности жизнедеятельности населения </w:t>
            </w:r>
          </w:p>
          <w:p w:rsidR="00777733" w:rsidRPr="00A52D78" w:rsidRDefault="00777733" w:rsidP="00135C5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52D78">
              <w:rPr>
                <w:b/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830" w:type="dxa"/>
            <w:shd w:val="clear" w:color="auto" w:fill="D6E3BC" w:themeFill="accent3" w:themeFillTint="66"/>
          </w:tcPr>
          <w:p w:rsidR="00777733" w:rsidRPr="00A52D78" w:rsidRDefault="00777733" w:rsidP="002C04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24525C" w:rsidP="00D91D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34 304,</w:t>
            </w:r>
            <w:r w:rsidR="00D91D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777733" w:rsidRPr="00A52D78" w:rsidRDefault="0024525C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34 098,5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77733" w:rsidRPr="00A52D78" w:rsidRDefault="0024525C" w:rsidP="00777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D78">
              <w:rPr>
                <w:rFonts w:ascii="Times New Roman" w:hAnsi="Times New Roman" w:cs="Times New Roman"/>
                <w:b/>
                <w:sz w:val="20"/>
                <w:szCs w:val="20"/>
              </w:rPr>
              <w:t>99,4</w:t>
            </w:r>
          </w:p>
        </w:tc>
        <w:tc>
          <w:tcPr>
            <w:tcW w:w="1807" w:type="dxa"/>
            <w:shd w:val="clear" w:color="auto" w:fill="D6E3BC" w:themeFill="accent3" w:themeFillTint="66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1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701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2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 xml:space="preserve">Профилактика преступлений и иных правонарушений на территории Лукояновского </w:t>
            </w:r>
            <w:r w:rsidRPr="006B06C6">
              <w:rPr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lastRenderedPageBreak/>
              <w:t>Подпрограмма 3</w:t>
            </w:r>
            <w:r>
              <w:rPr>
                <w:sz w:val="20"/>
                <w:szCs w:val="20"/>
              </w:rPr>
              <w:t xml:space="preserve"> </w:t>
            </w:r>
            <w:r w:rsidRPr="006B06C6">
              <w:rPr>
                <w:sz w:val="20"/>
                <w:szCs w:val="20"/>
              </w:rPr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7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2023 году финансирование мероприятий подпрограммы не предусмотрено.</w:t>
            </w: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Подпрограмма 4</w:t>
            </w:r>
            <w:r>
              <w:rPr>
                <w:sz w:val="20"/>
                <w:szCs w:val="20"/>
              </w:rPr>
              <w:t xml:space="preserve">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4 578,4</w:t>
            </w: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4 558,3</w:t>
            </w:r>
          </w:p>
        </w:tc>
        <w:tc>
          <w:tcPr>
            <w:tcW w:w="1701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733" w:rsidTr="00777733">
        <w:tc>
          <w:tcPr>
            <w:tcW w:w="2531" w:type="dxa"/>
          </w:tcPr>
          <w:p w:rsidR="00777733" w:rsidRDefault="00777733" w:rsidP="00135C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5 </w:t>
            </w:r>
          </w:p>
          <w:p w:rsidR="00777733" w:rsidRPr="006B06C6" w:rsidRDefault="00777733" w:rsidP="00135C52">
            <w:pPr>
              <w:pStyle w:val="Default"/>
              <w:rPr>
                <w:color w:val="auto"/>
                <w:sz w:val="20"/>
                <w:szCs w:val="20"/>
              </w:rPr>
            </w:pPr>
            <w:r w:rsidRPr="006B06C6">
              <w:rPr>
                <w:sz w:val="20"/>
                <w:szCs w:val="20"/>
              </w:rPr>
              <w:t>Пожарная безопасность</w:t>
            </w:r>
          </w:p>
        </w:tc>
        <w:tc>
          <w:tcPr>
            <w:tcW w:w="1830" w:type="dxa"/>
          </w:tcPr>
          <w:p w:rsidR="00777733" w:rsidRPr="001A4DA7" w:rsidRDefault="00777733" w:rsidP="002C04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7733" w:rsidRPr="001A4DA7" w:rsidRDefault="0024525C" w:rsidP="00D91D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29 660,</w:t>
            </w:r>
            <w:r w:rsidR="00D91D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29 474,3</w:t>
            </w:r>
          </w:p>
        </w:tc>
        <w:tc>
          <w:tcPr>
            <w:tcW w:w="1701" w:type="dxa"/>
            <w:vAlign w:val="center"/>
          </w:tcPr>
          <w:p w:rsidR="00777733" w:rsidRPr="001A4DA7" w:rsidRDefault="0024525C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807" w:type="dxa"/>
            <w:vAlign w:val="center"/>
          </w:tcPr>
          <w:p w:rsidR="00777733" w:rsidRPr="001A4DA7" w:rsidRDefault="00777733" w:rsidP="007777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7A79" w:rsidRDefault="00AD7A79" w:rsidP="00AD7A7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D7A79" w:rsidRDefault="00C83B69" w:rsidP="00AD7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A79">
        <w:rPr>
          <w:rFonts w:ascii="Times New Roman" w:hAnsi="Times New Roman" w:cs="Times New Roman"/>
          <w:b/>
          <w:bCs/>
          <w:sz w:val="28"/>
          <w:szCs w:val="28"/>
        </w:rPr>
        <w:t xml:space="preserve">Степень достижения плановых значений индикаторов </w:t>
      </w:r>
    </w:p>
    <w:p w:rsidR="005272A0" w:rsidRPr="00AD7A79" w:rsidRDefault="00C83B69" w:rsidP="00AD7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A79">
        <w:rPr>
          <w:rFonts w:ascii="Times New Roman" w:hAnsi="Times New Roman" w:cs="Times New Roman"/>
          <w:b/>
          <w:bCs/>
          <w:sz w:val="28"/>
          <w:szCs w:val="28"/>
        </w:rPr>
        <w:t>муниципальных программ</w:t>
      </w:r>
    </w:p>
    <w:p w:rsidR="00AD7A79" w:rsidRDefault="00AD7A79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2023 году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по всем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программам уровень достижения </w:t>
      </w:r>
      <w:r>
        <w:rPr>
          <w:rFonts w:ascii="Times New Roman" w:hAnsi="Times New Roman" w:cs="Times New Roman"/>
          <w:sz w:val="28"/>
          <w:szCs w:val="28"/>
        </w:rPr>
        <w:t xml:space="preserve">плановых значений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индикаторов был достаточно высоким. </w:t>
      </w:r>
    </w:p>
    <w:p w:rsidR="00AD7A79" w:rsidRDefault="00AD7A79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Высокая степень достижения плановых значений индикаторов (более 90%) отмечалась по </w:t>
      </w:r>
      <w:r w:rsidR="005C3B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программам.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По </w:t>
      </w:r>
      <w:r w:rsidR="005C3B66">
        <w:rPr>
          <w:rFonts w:ascii="Times New Roman" w:hAnsi="Times New Roman" w:cs="Times New Roman"/>
          <w:sz w:val="28"/>
          <w:szCs w:val="28"/>
        </w:rPr>
        <w:t>3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 </w:t>
      </w:r>
      <w:r w:rsidRPr="00AD7A79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программам наблюдалась степень достижения плановых значений индикаторов от </w:t>
      </w:r>
      <w:r w:rsidR="005C3B66">
        <w:rPr>
          <w:rFonts w:ascii="Times New Roman" w:hAnsi="Times New Roman" w:cs="Times New Roman"/>
          <w:sz w:val="28"/>
          <w:szCs w:val="28"/>
        </w:rPr>
        <w:t>8</w:t>
      </w:r>
      <w:r w:rsidR="005272A0" w:rsidRPr="00AD7A79">
        <w:rPr>
          <w:rFonts w:ascii="Times New Roman" w:hAnsi="Times New Roman" w:cs="Times New Roman"/>
          <w:sz w:val="28"/>
          <w:szCs w:val="28"/>
        </w:rPr>
        <w:t>0</w:t>
      </w:r>
      <w:r w:rsidRPr="00AD7A79">
        <w:rPr>
          <w:rFonts w:ascii="Times New Roman" w:hAnsi="Times New Roman" w:cs="Times New Roman"/>
          <w:sz w:val="28"/>
          <w:szCs w:val="28"/>
        </w:rPr>
        <w:t xml:space="preserve"> </w:t>
      </w:r>
      <w:r w:rsidR="005272A0" w:rsidRPr="00AD7A79">
        <w:rPr>
          <w:rFonts w:ascii="Times New Roman" w:hAnsi="Times New Roman" w:cs="Times New Roman"/>
          <w:sz w:val="28"/>
          <w:szCs w:val="28"/>
        </w:rPr>
        <w:t>% до 90</w:t>
      </w:r>
      <w:r w:rsidRPr="00AD7A79">
        <w:rPr>
          <w:rFonts w:ascii="Times New Roman" w:hAnsi="Times New Roman" w:cs="Times New Roman"/>
          <w:sz w:val="28"/>
          <w:szCs w:val="28"/>
        </w:rPr>
        <w:t xml:space="preserve"> </w:t>
      </w:r>
      <w:r w:rsidR="005272A0" w:rsidRPr="00AD7A7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262DB" w:rsidRDefault="00AD7A79" w:rsidP="00AD7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7A79">
        <w:rPr>
          <w:rFonts w:ascii="Times New Roman" w:hAnsi="Times New Roman" w:cs="Times New Roman"/>
          <w:sz w:val="28"/>
          <w:szCs w:val="28"/>
        </w:rPr>
        <w:t>Информация о достижении значений индикаторов и непосредственных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отражена в таблице 3.</w:t>
      </w:r>
    </w:p>
    <w:p w:rsidR="006262DB" w:rsidRDefault="006262DB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AD7A79" w:rsidRDefault="00AD7A79" w:rsidP="00AD7A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7A79" w:rsidRDefault="006262DB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A79">
        <w:rPr>
          <w:rFonts w:ascii="Times New Roman" w:hAnsi="Times New Roman" w:cs="Times New Roman"/>
          <w:sz w:val="28"/>
          <w:szCs w:val="28"/>
        </w:rPr>
        <w:t>Информация о достижении значений индикаторов и непосредственных результатов</w:t>
      </w:r>
      <w:r w:rsidR="00AD7A79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</w:p>
    <w:p w:rsidR="00AD7A79" w:rsidRPr="00AD7A79" w:rsidRDefault="00AD7A79" w:rsidP="00AD7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</w:t>
      </w:r>
    </w:p>
    <w:p w:rsidR="006262DB" w:rsidRPr="00276FFC" w:rsidRDefault="006262DB" w:rsidP="006262DB">
      <w:pPr>
        <w:pStyle w:val="a5"/>
        <w:jc w:val="center"/>
        <w:rPr>
          <w:szCs w:val="24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708"/>
        <w:gridCol w:w="1418"/>
        <w:gridCol w:w="1276"/>
        <w:gridCol w:w="1134"/>
        <w:gridCol w:w="1275"/>
        <w:gridCol w:w="1701"/>
      </w:tblGrid>
      <w:tr w:rsidR="006262DB" w:rsidRPr="00585B7B" w:rsidTr="00921AE3">
        <w:trPr>
          <w:cantSplit/>
          <w:trHeight w:val="739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AD7A7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262DB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262DB" w:rsidRPr="00585B7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6262DB" w:rsidRPr="00585B7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</w:t>
            </w:r>
            <w:r w:rsidR="00AD7A79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</w:t>
            </w:r>
          </w:p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(наименование)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</w:t>
            </w:r>
            <w:r w:rsidR="00AD7A79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непосредственного результата</w:t>
            </w:r>
          </w:p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программы, подпрограммы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Степень исполнения, %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отклонений значений индикатора/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непосредствен-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на конец отчетного года</w:t>
            </w:r>
            <w:r w:rsidR="00AD7A79"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(по данным заказчика-координатора)</w:t>
            </w:r>
          </w:p>
        </w:tc>
      </w:tr>
      <w:tr w:rsidR="006262DB" w:rsidRPr="00585B7B" w:rsidTr="00921AE3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год,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предшеству-ющий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2DB" w:rsidRPr="00585B7B" w:rsidTr="00921AE3">
        <w:trPr>
          <w:cantSplit/>
          <w:trHeight w:val="264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2DB" w:rsidRPr="00585B7B" w:rsidTr="00921AE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262DB" w:rsidRPr="00585B7B" w:rsidTr="007B08B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DB" w:rsidRPr="00585B7B" w:rsidRDefault="006262D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6262DB" w:rsidRPr="00585B7B" w:rsidRDefault="00124D56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Pr="00585B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  <w:r w:rsidRPr="00585B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муниципальных образовательных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педагогов, внедряющих инновационные программы дошкольного и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обучающихся, принявших участие в районных мероприятиях патриотической направленности, в общем количестве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объектов из общего количества объектов, требующих проведения капитального ремонта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детей в возрасте 1 - 6 лет, получающих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в муниципальных образовательных организациях, которым предоставлена возможность обучаться в соответствии с основными современными требованиями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муниципального уровня по распространению инновационного опыта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Численность обучающихся,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вовлеченного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проведение культурно-патриотических мероприятий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капитально отремонтированных зданий ОО, в общей численности ОО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2B4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2B4" w:rsidRPr="00585B7B" w:rsidRDefault="006722B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2B4" w:rsidRPr="00585B7B" w:rsidRDefault="006722B4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общего и дополнительного образования и воспитания детей и молодежи»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  дошкольного образования  3 - 7 лет, которым предоставлена возможность получать услуги дошкольного образования (отношение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6 - 7 лет, обучающихся в общеобразовательных организациях)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 муниципальных образовательных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организациях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Охват детей в возрасте 5-18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6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7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Охват организованными формами отдыха и оздоровления от численности детей школьного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8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аттестованных руководящих и педагогических работников в общей численности руководящих и педагогических работников, подлежащих аттестации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детей в возрасте 1 - 6 лет, получающих дошкольную образовательную услугу и (или) услугу по их содержанию в муниципальных образовательных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детей дошкольного образования 3 - 7 лет, которым предоставлена возможность получать услуги дошкольного образования (отношение численности детей 3 - 7 лет, которым предоставлена возможность получать услуги дошкольного образования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Показатель превысил  запланированный размер значения, но снизился по сравнению с 2022 годом в результате снижения рождаемости и как следствие уменьшения контингента воспитанников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в муниципальных образовательных организациях, которым предоставлена возможность обучаться в соответствии с основными современными требованиями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уроню 2022 года, но не достиг планового значения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 в возрасте 5-18 лет получающих услуги дополнительного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6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7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 охваченных организованными формами отдыха и оздоровления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Показатель увеличился по сравнению с 2022 годом, но не достиг планового значения</w:t>
            </w:r>
          </w:p>
        </w:tc>
      </w:tr>
      <w:tr w:rsidR="003F48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8</w:t>
            </w:r>
          </w:p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аттестованных педагогических работников на первую высшую категорию и высшую квалификационную категорию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885" w:rsidRPr="00585B7B" w:rsidRDefault="003F48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Показатель увеличился по сравнению с 2022 годом, но не достиг планового значения</w:t>
            </w: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«Обеспечение реализации мероприятий по методической поддержке педагогов и интеллектуального развития учащихся»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педагогов, внедряющих инновационные программы дошкольного и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муниципального уровня по распространению инновационного опыта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</w:t>
            </w: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«Молодая семья»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молодых семей обеспеченных социальными выплатами на улучшение жилищных условий (от общего количества молодых семей, подавших заявки на получение государственной помощи в текущем году)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меры социальной поддержки в рамках Подпрограммы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Подпрограмма 4 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«Патриотическое воспитание граждан Лукояновского муниципального округа»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обучающихся, принявших участие в районных мероприятиях патриотической направленности, в общем количестве обучающихся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 В прошлые годы показатель не отслеживался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Индикатор 2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допризывной молодежи, повысившей качественный уровень своей подготовки к службе в рядах Вооруженных Сил Российской Федерации через участие в районных соревнованиях военно-патриотического профиля, в общем количестве молодежи призывного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 В прошлые годы показатель не отслеживался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Численность обучающихся,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вовлеченного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проведение культурно-патриотических мероприятий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Подпрограмма 5 «Укрепление материально-технической базы образовательных учреждений»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объектов из общего количества объектов, требующих проведения капитального ремонта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 В прошлые годы показатель не отслеживался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отремонтированных объектов из общего количества объектов, требующих проведения текущего ремонта и благоустройства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 В прошлые годы показатель не отслеживался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Текущий ремонт осуществляется ежегодно во всех объектах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капитально отремонтированных зданий ОО, в общей численности ОО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 В прошлые годы показатель не отслеживался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Число зданий ОО, в которых проведен текущий ремонт, в общей численности ОО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 прошлые годы показатель не отслеживался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6 «Ведение бухгалтерского, налогового и статистического учета доходов и расходов в сфере образования Лукояновского муниципального округа»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Повышение качества бухгалтерского учета, налогового и статистического учета доходов и расходов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нарушений, выявленных контролирующими органами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285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6285" w:rsidRPr="00585B7B" w:rsidRDefault="00316285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7 «Оказание услуг, выполнение работ в сфере хозяйственной деятельности Лукояновского муниципального округа»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Предоставление эксплуатационно-хозяйственных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Ликвидирован Учительский дом, в связи завершением  срока договора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нарушений, выявленных контролирующими органами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FF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BFF" w:rsidRPr="00585B7B" w:rsidRDefault="00337BF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BFF" w:rsidRPr="00585B7B" w:rsidRDefault="00337BFF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8 «Обеспечение реализации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муниципальной программы»</w:t>
            </w: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выполнения плана работы Управления образования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58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Сохранение количества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3A58" w:rsidRPr="00585B7B" w:rsidRDefault="00203A58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Ликвидирован Учительский дом, в связи завершением  срока договора</w:t>
            </w:r>
          </w:p>
        </w:tc>
      </w:tr>
      <w:tr w:rsidR="00337BFF" w:rsidRPr="00585B7B" w:rsidTr="00337BFF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BFF" w:rsidRPr="00585B7B" w:rsidRDefault="00337BF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337BFF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«Развитие культуры Лукояновского муниципального округа Нижегородской области»</w:t>
            </w:r>
          </w:p>
        </w:tc>
      </w:tr>
      <w:tr w:rsidR="005C3B66" w:rsidRPr="00585B7B" w:rsidTr="007B08BB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tabs>
                <w:tab w:val="left" w:pos="441"/>
                <w:tab w:val="left" w:pos="583"/>
                <w:tab w:val="left" w:pos="1008"/>
              </w:tabs>
            </w:pPr>
            <w:r w:rsidRPr="00FA3B14">
              <w:rPr>
                <w:b/>
              </w:rPr>
              <w:t>Индикатор 1</w:t>
            </w:r>
            <w:r w:rsidRPr="00031328">
              <w:rPr>
                <w:sz w:val="28"/>
                <w:szCs w:val="28"/>
              </w:rPr>
              <w:t xml:space="preserve"> </w:t>
            </w:r>
            <w:r w:rsidRPr="00031328">
              <w:t>Соотношение средней заработной платы работников учреждений культуры, повышение оплаты труда которых предусмотрено Указом   Президента Российской Федерации от 7 мая 2012 года № 597</w:t>
            </w:r>
            <w:r>
              <w:t xml:space="preserve"> </w:t>
            </w:r>
            <w:r w:rsidRPr="00031328">
              <w:t>«О мероприятиях                        по реализации государственной социальной политики»,        к средней заработной плате по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70,6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A3B14" w:rsidRDefault="005C3B66" w:rsidP="00940B6E">
            <w:pPr>
              <w:pStyle w:val="a5"/>
              <w:rPr>
                <w:b/>
                <w:sz w:val="28"/>
                <w:szCs w:val="28"/>
              </w:rPr>
            </w:pPr>
            <w:r w:rsidRPr="00FA3B14">
              <w:rPr>
                <w:b/>
              </w:rPr>
              <w:t>Индикатор 2</w:t>
            </w:r>
            <w:r w:rsidRPr="00FA3B14">
              <w:rPr>
                <w:b/>
                <w:sz w:val="28"/>
                <w:szCs w:val="28"/>
              </w:rPr>
              <w:t xml:space="preserve"> </w:t>
            </w:r>
          </w:p>
          <w:p w:rsidR="005C3B66" w:rsidRPr="00031328" w:rsidRDefault="005C3B66" w:rsidP="00940B6E">
            <w:pPr>
              <w:pStyle w:val="a5"/>
            </w:pPr>
            <w:r>
              <w:t xml:space="preserve">Число </w:t>
            </w:r>
            <w:r w:rsidRPr="00031328">
              <w:t>высококвалифицированных работников в сфере культуры от общего числа квалифицированных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87,3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72,1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47,8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66,3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862614" w:rsidRDefault="005C3B66" w:rsidP="00940B6E">
            <w:pPr>
              <w:pStyle w:val="a5"/>
              <w:rPr>
                <w:color w:val="FF0000"/>
              </w:rPr>
            </w:pPr>
            <w:r w:rsidRPr="00F56049">
              <w:t>Показатель сократился по сравнению с 2022 годом и не достиг планового значения в связи с увольнением высококвалифицированных сотрудников, а также расширением штата работников культуры в связи с открытием МАУ «ЦКР».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>Индикатор 3</w:t>
            </w:r>
          </w:p>
          <w:p w:rsidR="005C3B66" w:rsidRPr="005C3B66" w:rsidRDefault="005C3B66" w:rsidP="00940B6E">
            <w:pPr>
              <w:pStyle w:val="a5"/>
            </w:pPr>
            <w:r w:rsidRPr="005C3B66">
              <w:t xml:space="preserve">Доля муниципальных учреждений культуры Лукояновского муниципального округа, имеющих свой информационный портал, от общего числа учреждений культуры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56,1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tabs>
                <w:tab w:val="left" w:pos="4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>Индикатор 4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Уровень удовлетворенности граждан Лукояновского муниципального округа качеством предоставления муниципальных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Непосредственный результат 1 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Средняя заработная плата работников культуры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30286,7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33875,23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33875,23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Непосредственный результат 2 </w:t>
            </w:r>
          </w:p>
          <w:p w:rsidR="005C3B66" w:rsidRPr="005C3B66" w:rsidRDefault="005C3B66" w:rsidP="00940B6E">
            <w:pPr>
              <w:pStyle w:val="a5"/>
            </w:pPr>
            <w:r w:rsidRPr="005C3B66">
              <w:t xml:space="preserve">Число высококвалифицированных работников в сфере культуры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96,3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color w:val="FF0000"/>
              </w:rPr>
            </w:pPr>
            <w:r w:rsidRPr="00F56049">
              <w:t>Показатель увеличился по сравнению с 2022 годом, но не достиг планового значения в связи с расширением штата работников культуры в связи с открытием МАУ «ЦКР».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A3B14" w:rsidRDefault="005C3B66" w:rsidP="00940B6E">
            <w:pPr>
              <w:pStyle w:val="a5"/>
              <w:rPr>
                <w:b/>
              </w:rPr>
            </w:pPr>
            <w:r w:rsidRPr="00FA3B14">
              <w:rPr>
                <w:b/>
              </w:rPr>
              <w:t xml:space="preserve">Непосредственный результат 3 </w:t>
            </w:r>
          </w:p>
          <w:p w:rsidR="005C3B66" w:rsidRPr="00031328" w:rsidRDefault="005C3B66" w:rsidP="00940B6E">
            <w:pPr>
              <w:pStyle w:val="a5"/>
            </w:pPr>
            <w:r w:rsidRPr="00031328">
              <w:t>Количество учреждений культуры Лукояновского муниципального округа, имеющих свой информационный портал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proofErr w:type="spellStart"/>
            <w:proofErr w:type="gramStart"/>
            <w:r w:rsidRPr="00031328"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7B08BB"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 «Сохранение и развитие материально-технической базы муниципальных учреждений культуры Лукояновского муниципального округа»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Индикатор 1.1 </w:t>
            </w:r>
          </w:p>
          <w:p w:rsidR="005C3B66" w:rsidRPr="005C3B66" w:rsidRDefault="005C3B66" w:rsidP="005C3B66">
            <w:pPr>
              <w:pStyle w:val="a5"/>
            </w:pPr>
            <w:r w:rsidRPr="005C3B66">
              <w:t>Доля отремонтированных муниципальных учреждений культуры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31,4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31,4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pStyle w:val="a5"/>
              <w:rPr>
                <w:b/>
              </w:rPr>
            </w:pPr>
            <w:r w:rsidRPr="005C3B66">
              <w:rPr>
                <w:b/>
              </w:rPr>
              <w:t xml:space="preserve">Непосредственный результат 1.1 </w:t>
            </w:r>
          </w:p>
          <w:p w:rsidR="005C3B66" w:rsidRPr="005C3B66" w:rsidRDefault="005C3B66" w:rsidP="005C3B66">
            <w:pPr>
              <w:pStyle w:val="a5"/>
            </w:pPr>
            <w:r w:rsidRPr="005C3B66">
              <w:t>Число отремонтированных муниципальных учреждений культуры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«Предоставление дополнительного образования в сфере культуры и искусства»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rPr>
                <w:b/>
              </w:rPr>
            </w:pPr>
            <w:r w:rsidRPr="005C3B66">
              <w:rPr>
                <w:b/>
              </w:rPr>
              <w:t>Индикатор 2.1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  <w:rPr>
                <w:szCs w:val="24"/>
              </w:rPr>
            </w:pPr>
            <w:r w:rsidRPr="005C3B66">
              <w:rPr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80,4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201,0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2.1</w:t>
            </w:r>
          </w:p>
          <w:p w:rsidR="005C3B66" w:rsidRPr="005C3B66" w:rsidRDefault="005C3B66" w:rsidP="00940B6E">
            <w:pPr>
              <w:pStyle w:val="a5"/>
            </w:pPr>
            <w:r w:rsidRPr="005C3B66">
              <w:t>Количество детей</w:t>
            </w:r>
            <w:proofErr w:type="gramStart"/>
            <w:r w:rsidRPr="005C3B66">
              <w:t xml:space="preserve"> ,</w:t>
            </w:r>
            <w:proofErr w:type="gramEnd"/>
            <w:r w:rsidRPr="005C3B66">
              <w:t xml:space="preserve"> привлекаемых к участию в творческих мероприятиях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205,3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 «Наследие»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FA3B14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FA3B14">
              <w:rPr>
                <w:b/>
                <w:color w:val="auto"/>
                <w:sz w:val="20"/>
                <w:szCs w:val="20"/>
              </w:rPr>
              <w:t>Индикатор 3.1</w:t>
            </w:r>
          </w:p>
          <w:p w:rsidR="005C3B66" w:rsidRPr="00031328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031328">
              <w:rPr>
                <w:color w:val="auto"/>
                <w:sz w:val="20"/>
                <w:szCs w:val="20"/>
              </w:rPr>
              <w:t xml:space="preserve">Увеличение количества библиографических записей в сводном электронном каталоге библиотек Лукояновского муниципального округа, в том числе включенных в сводный электронный каталог библиотек Нижегородской области (по сравнению с предыдущим годом)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  <w:jc w:val="center"/>
            </w:pPr>
            <w:r w:rsidRPr="00031328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92,9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031328" w:rsidRDefault="005C3B66" w:rsidP="00940B6E">
            <w:pPr>
              <w:pStyle w:val="a5"/>
            </w:pPr>
            <w:r w:rsidRPr="00031328">
              <w:t>Поступление новых книг</w:t>
            </w:r>
            <w:r w:rsidR="00940B6E">
              <w:t>,</w:t>
            </w:r>
            <w:r w:rsidRPr="00031328">
              <w:t xml:space="preserve"> не полностью бумажный каталог переведен                в электронный вид (</w:t>
            </w:r>
            <w:proofErr w:type="spellStart"/>
            <w:r w:rsidRPr="00031328">
              <w:t>ретроконверсия</w:t>
            </w:r>
            <w:proofErr w:type="spellEnd"/>
            <w:r w:rsidRPr="00031328">
              <w:t>).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3.2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Доля библиотек, подключенных к информационн</w:t>
            </w:r>
            <w:proofErr w:type="gramStart"/>
            <w:r w:rsidRPr="005C3B66">
              <w:rPr>
                <w:color w:val="auto"/>
                <w:sz w:val="20"/>
                <w:szCs w:val="20"/>
              </w:rPr>
              <w:t>о-</w:t>
            </w:r>
            <w:proofErr w:type="gramEnd"/>
            <w:r w:rsidRPr="005C3B66">
              <w:rPr>
                <w:color w:val="auto"/>
                <w:sz w:val="20"/>
                <w:szCs w:val="20"/>
              </w:rPr>
              <w:t xml:space="preserve"> телекоммуникационной сети "Интернет", в общем количестве муниципальных библиотек Лукояновского муниципального округа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73,7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73,7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3.3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Охват населения библиотечным обслуживанием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64,7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64,2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64,2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7B08BB" w:rsidRDefault="005C3B66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3.4</w:t>
            </w: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 xml:space="preserve"> Увеличение посещаемости музея (посещений на 1 жителя в год)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0,19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0,16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123,1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3.5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Охват населения Лукояновского муниципального округа культурно-массовыми мероприятиями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143447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92200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188507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>204,5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spacing w:line="220" w:lineRule="exact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3.1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Количество библиографических записей в сводном электронном каталоге библиотек Лукояновского муниципального округа, в том числе включенных в сводный электронный каталог библиотек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97000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95000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100065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Количество библиотек, подключенных к информационн</w:t>
            </w:r>
            <w:proofErr w:type="gramStart"/>
            <w:r w:rsidRPr="005C3B66">
              <w:rPr>
                <w:color w:val="auto"/>
                <w:sz w:val="20"/>
                <w:szCs w:val="20"/>
              </w:rPr>
              <w:t>о-</w:t>
            </w:r>
            <w:proofErr w:type="gramEnd"/>
            <w:r w:rsidRPr="005C3B66">
              <w:rPr>
                <w:color w:val="auto"/>
                <w:sz w:val="20"/>
                <w:szCs w:val="20"/>
              </w:rPr>
              <w:t xml:space="preserve"> телекоммуникационной сети "Интернет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3.3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Количество человек, охваченных библиотечным обслуживанием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16065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16170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19648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121,5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3.4</w:t>
            </w:r>
            <w:r w:rsidRPr="005C3B66">
              <w:rPr>
                <w:color w:val="auto"/>
                <w:sz w:val="20"/>
                <w:szCs w:val="20"/>
              </w:rPr>
              <w:t xml:space="preserve"> Количество посещений музеев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4660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4706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4400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sz w:val="20"/>
                <w:szCs w:val="20"/>
              </w:rPr>
              <w:t>Миграционные процессы, когда население малых городов и сельских населенных пунктов уезжает в более крупные города.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3.5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 xml:space="preserve">Количество культурно-массовых мероприятий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4544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9600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5431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56,7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  <w:r w:rsidRPr="005C3B66">
              <w:t>Миграционные процессы, когда население малых городов и сельских населенных пунктов уезжает в более крупные города.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5C3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66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«Развитие въездного и внутреннего туризма»</w:t>
            </w: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4.1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Увеличение количества туристов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% 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4.2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Увеличение числа туристических маршрутов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% 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Индикатор 4.3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Увеличение количества объектов показа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%  к предыдущему году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8,3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4.1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Количество туристов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1260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1260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4.2</w:t>
            </w:r>
          </w:p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color w:val="auto"/>
                <w:sz w:val="20"/>
                <w:szCs w:val="20"/>
              </w:rPr>
              <w:t>Число туристических маршрутов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0F420C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ш</w:t>
            </w:r>
            <w:r w:rsidR="005C3B66" w:rsidRPr="005C3B66"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5C3B66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85B7B" w:rsidRDefault="005C3B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5C3B66">
              <w:rPr>
                <w:b/>
                <w:color w:val="auto"/>
                <w:sz w:val="20"/>
                <w:szCs w:val="20"/>
              </w:rPr>
              <w:t>Непосредственный результат 4.3</w:t>
            </w:r>
            <w:r w:rsidRPr="005C3B66">
              <w:rPr>
                <w:color w:val="auto"/>
                <w:sz w:val="20"/>
                <w:szCs w:val="20"/>
              </w:rPr>
              <w:t xml:space="preserve"> Количество объектов показа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0F420C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ш</w:t>
            </w:r>
            <w:r w:rsidR="005C3B66" w:rsidRPr="005C3B66">
              <w:rPr>
                <w:color w:val="auto"/>
                <w:sz w:val="20"/>
                <w:szCs w:val="20"/>
              </w:rPr>
              <w:t>т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940B6E" w:rsidRDefault="005C3B66" w:rsidP="00940B6E">
            <w:pPr>
              <w:pStyle w:val="a5"/>
              <w:jc w:val="center"/>
            </w:pPr>
            <w:r w:rsidRPr="00940B6E"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  <w:jc w:val="center"/>
            </w:pPr>
            <w:r w:rsidRPr="005C3B66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B66" w:rsidRPr="005C3B66" w:rsidRDefault="005C3B66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  «Ведение бюджетного (бухгалтерского) учета и составление бюджетной (бухгалтерской) отчетности»</w:t>
            </w: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7"/>
              <w:jc w:val="both"/>
              <w:rPr>
                <w:b/>
                <w:color w:val="auto"/>
                <w:sz w:val="20"/>
                <w:szCs w:val="20"/>
              </w:rPr>
            </w:pPr>
            <w:r w:rsidRPr="007B08BB">
              <w:rPr>
                <w:b/>
                <w:color w:val="auto"/>
                <w:sz w:val="20"/>
                <w:szCs w:val="20"/>
              </w:rPr>
              <w:t>Индикатор 5.1</w:t>
            </w:r>
          </w:p>
          <w:p w:rsidR="007B08BB" w:rsidRPr="007B08BB" w:rsidRDefault="007B08BB" w:rsidP="00940B6E">
            <w:pPr>
              <w:pStyle w:val="a7"/>
              <w:jc w:val="both"/>
              <w:rPr>
                <w:color w:val="auto"/>
                <w:sz w:val="20"/>
                <w:szCs w:val="20"/>
              </w:rPr>
            </w:pPr>
            <w:r w:rsidRPr="007B08BB">
              <w:rPr>
                <w:color w:val="auto"/>
                <w:sz w:val="20"/>
                <w:szCs w:val="20"/>
              </w:rPr>
              <w:t>Количество обслуживаемых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7B08BB">
              <w:rPr>
                <w:color w:val="auto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7"/>
              <w:rPr>
                <w:b/>
                <w:color w:val="auto"/>
                <w:sz w:val="20"/>
                <w:szCs w:val="20"/>
              </w:rPr>
            </w:pPr>
            <w:r w:rsidRPr="007B08BB">
              <w:rPr>
                <w:b/>
                <w:color w:val="auto"/>
                <w:sz w:val="20"/>
                <w:szCs w:val="20"/>
              </w:rPr>
              <w:t>Непосредственный результат 5.1</w:t>
            </w:r>
          </w:p>
          <w:p w:rsidR="007B08BB" w:rsidRPr="007B08BB" w:rsidRDefault="007B08BB" w:rsidP="00940B6E">
            <w:pPr>
              <w:pStyle w:val="a7"/>
              <w:rPr>
                <w:color w:val="auto"/>
                <w:sz w:val="20"/>
                <w:szCs w:val="20"/>
              </w:rPr>
            </w:pPr>
            <w:r w:rsidRPr="007B08BB">
              <w:rPr>
                <w:color w:val="auto"/>
                <w:sz w:val="20"/>
                <w:szCs w:val="20"/>
              </w:rPr>
              <w:t>Ведение бюджетного учета и отчетности учреждений культуры, повышение качества             и разнообразия бухгалтерских услуг                 в сфере культуры                     в соответствии                             с Приказами Министерства финансов РФ 30.06.2020 года                 № 130н; БК РФ (Закон от 26.07.2019 года                  № 247-ФЗ)                             по обслуживаемым учреждениям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 w:rsidRPr="007B08BB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6 «Хозяйственно-эксплуатационная служба обслуживания учреждений культуры Лукояновского муниципального округа»</w:t>
            </w: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rPr>
                <w:b/>
              </w:rPr>
            </w:pPr>
            <w:r w:rsidRPr="007B08BB">
              <w:rPr>
                <w:b/>
              </w:rPr>
              <w:t>Индикатор 6.1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>Количество нарушений, выявл</w:t>
            </w:r>
            <w:r>
              <w:t xml:space="preserve">енных контролирующими органами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rPr>
                <w:b/>
              </w:rPr>
            </w:pPr>
            <w:r w:rsidRPr="007B08BB">
              <w:rPr>
                <w:b/>
              </w:rPr>
              <w:t>Непосредственный результат 6.1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>Количество учреждений, которым предоставлены эксплуатационно-хозяйственные услуги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7B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7 «Обеспечение реализации муниципальной программы»</w:t>
            </w: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  <w:r w:rsidRPr="007B08BB">
              <w:rPr>
                <w:b/>
              </w:rPr>
              <w:t>Индикатор 7.1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 xml:space="preserve">Осуществление </w:t>
            </w:r>
            <w:proofErr w:type="gramStart"/>
            <w:r w:rsidRPr="007B08BB">
              <w:t>контроля за</w:t>
            </w:r>
            <w:proofErr w:type="gramEnd"/>
            <w:r w:rsidRPr="007B08BB">
              <w:t xml:space="preserve"> качеством муниципальной услуги  в сфере культуры в подведомственных учреждениях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proofErr w:type="spellStart"/>
            <w:r w:rsidRPr="007B08BB">
              <w:t>учр</w:t>
            </w:r>
            <w:proofErr w:type="spellEnd"/>
            <w:r w:rsidRPr="007B08BB"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7B08BB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585B7B" w:rsidRDefault="007B08BB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rPr>
                <w:b/>
              </w:rPr>
            </w:pPr>
            <w:r w:rsidRPr="007B08BB">
              <w:rPr>
                <w:b/>
              </w:rPr>
              <w:t>Непосредственный результат 7.1</w:t>
            </w:r>
          </w:p>
          <w:p w:rsidR="007B08BB" w:rsidRPr="007B08BB" w:rsidRDefault="007B08BB" w:rsidP="00940B6E">
            <w:pPr>
              <w:pStyle w:val="a5"/>
            </w:pPr>
            <w:r w:rsidRPr="007B08BB">
              <w:t>Обеспечение выполнения плана мероприятий («дорожной карты») «Изменения в отраслях социальной сферы, направленные на повышение эффективности сферы культуры                       в Нижегородской области», утвержденного распоряжением Правительства Н</w:t>
            </w:r>
            <w:r>
              <w:t xml:space="preserve">ижегородской области </w:t>
            </w:r>
            <w:r w:rsidRPr="007B08BB">
              <w:t>от</w:t>
            </w:r>
            <w:r>
              <w:t xml:space="preserve"> 28 февраля 2013 года </w:t>
            </w:r>
            <w:r w:rsidRPr="007B08BB">
              <w:t>№ 428-р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940B6E" w:rsidRDefault="007B08BB" w:rsidP="00940B6E">
            <w:pPr>
              <w:pStyle w:val="a5"/>
              <w:jc w:val="center"/>
            </w:pPr>
            <w:r w:rsidRPr="00940B6E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  <w:jc w:val="center"/>
            </w:pPr>
            <w:r w:rsidRPr="007B08BB"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8B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8BB" w:rsidRPr="007B08BB" w:rsidRDefault="007B08BB" w:rsidP="00940B6E">
            <w:pPr>
              <w:pStyle w:val="a5"/>
            </w:pPr>
          </w:p>
        </w:tc>
      </w:tr>
      <w:tr w:rsidR="009F6470" w:rsidRPr="00585B7B" w:rsidTr="009F6470">
        <w:trPr>
          <w:cantSplit/>
          <w:trHeight w:val="4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 программа «Развитие сельского хозяйства Лукояновского муниципального округа Нижегородской области»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041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2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Удельный вес прибыльных сельскохозяйственных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Среднемесячная заработная плата работников сельского хозяйства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39287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53740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Валовой сбор продукции растениеводства: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зерновых и зернобобовых культур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46671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69205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картофеля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21380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Снижение площадей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скота и птицы на убой (в живом весе)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Поголовье КРС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2703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молока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6902,5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5475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7128,8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растениеводства в Лукояновском муниципальном округе Нижегородской области»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растениеводства во всех категориях хозяйств (в сопоставимых ценах)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Размер посевных площадей, занятых зерновыми, зернобобовыми, масличными и кормовыми сельскохозяйственными культурами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32600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Валовая продукция сельского хозяйства в хозяйствах всех категорий по растениеводству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811673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790223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1572134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Непосредственный результат 1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Валовой сбор продукции растениеводства: зерновых и зернобобовых культур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46671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69205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B6E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картофеля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21380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Снижение площадей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овощей открытого грунта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Внесение минеральных удобрений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тонн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Недостаток финансов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Внесение органических удобрений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Известкование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Фосфоритование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6</w:t>
            </w:r>
          </w:p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Ввод в оборот ранее не используемых земель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Недостаток финансов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7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тракторов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Недостаток финансов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8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зерноуборочных комбайнов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Недостаток финансов</w:t>
            </w:r>
          </w:p>
        </w:tc>
      </w:tr>
      <w:tr w:rsidR="009F6470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70" w:rsidRPr="00585B7B" w:rsidRDefault="009F6470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животноводства в Лукояновском муниципальном округе Нижегородской области»</w:t>
            </w: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Индекс производства продукции животноводства во всех категориях хозяйств (в сопоставимых ценах)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Валовая продукция сельского хозяйства во всех категориях по животноводству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21359" w:rsidRPr="00585B7B">
              <w:rPr>
                <w:rFonts w:ascii="Times New Roman" w:hAnsi="Times New Roman" w:cs="Times New Roman"/>
                <w:sz w:val="20"/>
                <w:szCs w:val="20"/>
              </w:rPr>
              <w:t>ыс.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270087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471132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312629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Снижение цен на продукцию</w:t>
            </w: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Производство скота и птицы на убой (в живом весе)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Производство молока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6902,5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5475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7128,8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Поголовье КРС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2703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 коров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гол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«Обеспечение реализации муниципальной программы»</w:t>
            </w: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E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Полная укомплектованность необходимыми специалистами для обеспечения реализации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359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359" w:rsidRPr="00585B7B" w:rsidRDefault="00421359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421359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«Управление муниципальными финансами Лукояновского муниципального округа Нижегородской области»</w:t>
            </w: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Доходы бюджета муниципального округа на душу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940B6E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E6D7C" w:rsidRPr="00585B7B">
              <w:rPr>
                <w:rFonts w:ascii="Times New Roman" w:hAnsi="Times New Roman" w:cs="Times New Roman"/>
                <w:sz w:val="20"/>
                <w:szCs w:val="20"/>
              </w:rPr>
              <w:t>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 муниципального округа, формируемых в рамках муниципальных программ, в общем объеме расходов бюджета муниципального 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«Организация и совершенствование бюджетного процесса Лукояновского муниципального округа  Нижегородской области»</w:t>
            </w: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расходов на очередной финансовый год, увязанных с реестром расходных обязательств муниципального округа, в общем объеме расходов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Все расходы увязаны с реестром расходных обязательств</w:t>
            </w: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Отклонение планируемых показателей расходов бюджета муниципального  округа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940B6E" w:rsidP="0094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достигнуто: показатель за 2023 год не превышает запланированное значение.</w:t>
            </w: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Прирост налоговых и неналоговых поступлений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 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Превышение кассовых выплат над показателями сводной бюджетной росписи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Кассовые выплаты не превышают показатели сводной бюджетной росписи</w:t>
            </w: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Объем невыполненных бюджетных обязательств (просроченная кредиторская задолженность бюджет муниципального округа)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Просроченная кредиторская задолженность отсутствует</w:t>
            </w: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6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 Лукояновского муниципального округа Нижегородской области, к которым применена новая учетно-технологическая модель централизации (специализации) ведения системы бухгалтерского, налогового и статистического учета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Показатель за 2023 год не рассчитывается</w:t>
            </w: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округа сформирован в установленные сроки и сбалансирован по доходам, расходам и источникам финансирования дефицита бюджета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D7C" w:rsidRPr="00585B7B" w:rsidRDefault="00BE6D7C" w:rsidP="00940B6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На 2023 год и плановый период 2024 и 2025 годов принят решением Совета депутатов  Лукояновского муниципального округа Нижегородской области от 23.12.2022 № 92 с общим объемом доходов в сумме 964 668,8 тыс.</w:t>
            </w:r>
            <w:r w:rsidR="00940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руб., расходо</w:t>
            </w:r>
            <w:r w:rsidR="00940B6E">
              <w:rPr>
                <w:rFonts w:ascii="Times New Roman" w:hAnsi="Times New Roman" w:cs="Times New Roman"/>
                <w:sz w:val="20"/>
                <w:szCs w:val="20"/>
              </w:rPr>
              <w:t xml:space="preserve">в в сумме 964 668,8 тыс. руб.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Бюджет сбалансирован.</w:t>
            </w:r>
          </w:p>
        </w:tc>
      </w:tr>
      <w:tr w:rsidR="00BE6D7C" w:rsidRPr="00585B7B" w:rsidTr="00940B6E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Исполнение бюджета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940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A32">
              <w:rPr>
                <w:rFonts w:ascii="Times New Roman" w:hAnsi="Times New Roman" w:cs="Times New Roman"/>
                <w:sz w:val="20"/>
                <w:szCs w:val="20"/>
              </w:rPr>
              <w:t>По итогам исполнения бюджета Лукояновского муниципального округа за 2023г</w:t>
            </w:r>
            <w:r w:rsidR="00940B6E" w:rsidRPr="00693A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3A32">
              <w:rPr>
                <w:rFonts w:ascii="Times New Roman" w:hAnsi="Times New Roman" w:cs="Times New Roman"/>
                <w:sz w:val="20"/>
                <w:szCs w:val="20"/>
              </w:rPr>
              <w:t xml:space="preserve"> были соблюдены требования бюджетного законодательства, в том числе, соблюдены требования бюджетного законодательства по предельному размеру дефицита бюджета. </w:t>
            </w:r>
          </w:p>
        </w:tc>
      </w:tr>
      <w:tr w:rsidR="00BE6D7C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BE6D7C" w:rsidRPr="00585B7B" w:rsidRDefault="00BE6D7C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новой учетно-технологической модели централизации (специализации) ведения и развитие системы бухгалтерского учета, налогового учета и статистического учета муниципальных учреждений Лукояновского муниципального округа Нижегородской области в условиях применения современных централизованных технологий обработки данных и ведения бухгалтерского учета.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D7C" w:rsidRPr="00585B7B" w:rsidRDefault="00BE6D7C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Лукояновского муниципального округа от 20.10.2023 №1027-п «О создании муниципального бюджетного учреждения «Межотраслевая централизованная бухгалтерия муниципальных учреждений Лукояновского муниципального округа Нижегородской области»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«Повышение эффективности бюджетных расходов Лукояновского муниципального округа  Нижегородской области»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Удельный вес муниципальных учреждений муниципального округа, выполнивших в полном объеме муниципальное задание, в общем количестве муниципальных учреждений муниципального  округа, которым установлены муниципальные задания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Удельный вес расходов на финансовое обеспечение оказания бюджетными и автономными учреждениями муниципального округа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качества финансового менеджмента главных администраторов средств бюджета муниципального округа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 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Общее количество ГРБС 9  из них у 2 ГРБС индекс качества более 75% , у 7 ГРБС индекс качества менее 75%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Разработан бюджетный прогноз муниципального округа на долгосрочный период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округа сформирован в программном формате, с учетом планируемых результатов по муниципальным программам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Предоставляемые муниципальные услуги (работы) соответствуют утвержденным перечням государственных (муниципальных) услуг (работ)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Увеличилось качество управления бюджетным процессом и эффективность бюджетных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«Повышение финансовой грамотности населения Лукояновского муниципального округа  Нижегородской области»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реализующих программы по финансовой грамотности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 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Программы по финансовой грамотности реализуются во всех образовательных организациях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учащихся образовательных организаций, принявших участие в мероприятиях по повышению финансовой грамотности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повышение финансовой грамотности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693A32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C5366" w:rsidRPr="00585B7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 4 раза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 данным Управления образования администрации Лукояновского муниципального округа количество проведенных мероприятий в 2023 году - 12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материалов в области финансовой грамотности и защиты прав потребителей финансовых услуг, направленных на повышение финансовой грамотности населения Лукояновского муниципального округа в соответствии с их возрастной категорией, жизненными ситуациями и потребностями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 сайте Лукояновского муниципального округа в разделе «Бюджет  для граждан» размещен сборник «Бюджет для граждан» и ежемесячная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инфографика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бюджета, р</w:t>
            </w:r>
            <w:r w:rsidRPr="00585B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азмещение наглядных материалов по актуальным темам финансовой грамотности граждан, размещение наглядных материалов профилактического характера по актуальным темам финансовой грамотности граждан, разработанные Банком России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bCs/>
                <w:sz w:val="20"/>
                <w:szCs w:val="20"/>
              </w:rPr>
              <w:t>на официальных сайтах школ и в социальных сетях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образовательных организаций, принявших участие в онлайн-уроках по вопросам финансовой грамотности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Участие в онлайн-уроках по вопросам  финансовой грамотности принимали все школы – 9:9*100=100%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Обеспечено 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 доступ к образовательным программам в сфере повышения финансовой грамотности для различных целевых групп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Создана система эффективных и доступных информационных ресурсов по повышению финансовой грамотности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Повышена финансовая защищенность социально-уязвимых групп населения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Обеспечено получение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«Обеспечение реализации муниципальной программы»</w:t>
            </w:r>
          </w:p>
        </w:tc>
      </w:tr>
      <w:tr w:rsidR="008C536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366" w:rsidRPr="00585B7B" w:rsidRDefault="008C536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Индикаторы и непосредственные результаты не установлены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«Управление муниципальным имуществом Лукояновского муниципального округа Нижегородской области»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объектов неиспользуемого или неэффективно используемого муниципального имущества, включенного в перечень муниципального имущества свободного от прав третьих лиц,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Показатель выполнен частично из-за отсутствия указанных объектов.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площади невостребованных земельных долей, в отношении которых проведены работы по признанию права муниципальной собственности, от общей площади невостребованных земельных долей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недвижимости (в т. ч. земельных участков), в отношении которых проведены кадастровые и оценочные работы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Величина прямых финансовых поступлений в местный бюджет, администрируемых ОУМИ и ЗР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Невыполнение плана доходов по аренде имущества (расторжение 3-х договоров с ПАО Сбербанк, ПАО Ростелеком, смена стороны арендодателя по договору с Баевой И.М.); план по продаже земли был утвержден на основании среднего показателя за несколько предшествующих лет.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  <w:r w:rsidR="00421359"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«Управление муниципальным имуществом Лукояновского муниципального округа Нижегородской области»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объектов неиспользуемого или неэффективно используемого муниципального имущества, включенного в перечень муниципального имущества свободного от прав третьих лиц,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Показатель выполнен частично из-за отсутствия указанных объектов.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площади невостребованных земельных долей, в отношении которых проведены работы по признанию права муниципальной собственности, от общей площади невостребованных земельных долей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недвижимости (в т. ч. земельных участков), в отношении которых проведены кадастровые и оценочные работы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Величина прямых финансовых поступлений в местный бюджет, администрируемых ОУМИ и ЗР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Невыполнение плана доходов по аренде имущества (расторжение 3-х договоров с ПАО Сбербанк, ПАО Ростелеком, смена стороны арендодателя по договору с Баевой И.М.); план по продаже земли был утвержден на основании среднего показателя за несколько предшествующих лет.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«Обеспечение реализации муниципальной программы»</w:t>
            </w: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укомплектованности необходимыми специалистами для обеспечения реализации Программы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A64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сотрудников отдела по управлению муниципальным имуществом и земельными ресурсами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A64" w:rsidRPr="00585B7B" w:rsidRDefault="00DB4A64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предпринимательства и торговли в Лукояновском муниципальном округе Нижегородской области»</w:t>
            </w:r>
          </w:p>
        </w:tc>
      </w:tr>
      <w:tr w:rsidR="00124D56" w:rsidRPr="00585B7B" w:rsidTr="00693A32">
        <w:trPr>
          <w:cantSplit/>
          <w:trHeight w:val="1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981,8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849,6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количества субъектов МСП на 4 ед. 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субъектов МСП, охваченных услугами организаций инфраструктуры поддержки субъектов МСП, в общем количестве субъектов МСП, зарегистрированных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3177,1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3588,7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3588,7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правовой и финансовой грамотности населения в сфере защиты прав потребителей (по результатам опросов потребителей)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предпринимательства, воспользовавшихся услугами организаций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МСП, осуществляющих торговую деятельность на территории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предпринимательства в Лукояновском муниципальном округе Нижегородской области»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количества субъектов МСП на 4 ед. (в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 снижение количества ИП на 5 ед., увеличение количества ЮЛ на 1 ед.)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на малых предприятиях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16295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18790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 малых предприятий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субъектов МСП на 4 ед.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выполнено работ (оказано услуг) собственными силами малыми предприятиями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981,8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849,6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субъектов МСП на 4 ед.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малого бизнеса в объеме отгруженной продукции по полному кругу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6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занятых</w:t>
            </w:r>
            <w:proofErr w:type="gramEnd"/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МСП в общей численности занятых в экономике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26,67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127,7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7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субъектов МСП, охваченных услугами организаций инфраструктуры поддержки субъектов МСП, в общем количестве субъектов МСП, зарегистрированных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предпринимательства, воспользовавшихся услугами организаций инфраструктуры поддержки субъектов малого и среднего предпринимательства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123,1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«Развитие торговли в Лукояновском муниципальном округе Нижегородской области»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3177,1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3588,7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3588,7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муниципального округа площадью стационарных торговых объектов (на 1 тыс. человек)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111,3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муниципального округа павильонами и киосками по продаже продовольственных товаров и сельскохозяйственной продукции (количество торговых мест на 10 тыс. человек)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одного работающего в оптовой и розничной торговле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20984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25196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МСП, осуществляющих торговую деятельность на территории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удаленных населенных пунктов, охваченных мобильными торговыми объектами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182,4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выставок-ярмарок по реализации продукции нижегородских товаропроизводителей «Покупайте нижегородское»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«Обеспечение защиты прав потребителей в Лукояновском муниципальном округе Нижегородской области»</w:t>
            </w: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правовой и финансовой грамотности населения в сфере защиты прав потребителей (по результатам опросов потребителей)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и сообщений в средствах массовой информации, направленных на повышение потребительской грамотности, в том числе в информационно - коммуникационной сети «Интернет»  и на платформе в социальных сетях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распространенных, в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 по e-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  информационных материалов для хозяйствующих субъектов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D56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опрошенных потребителей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D56" w:rsidRPr="00585B7B" w:rsidRDefault="00124D56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D56" w:rsidRPr="00585B7B" w:rsidRDefault="00124D56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D3960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«Комфортная и безопасная среда для жизни в Лукояновском муниципальном округе Нижегородской области»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обустроенных  контейнерных площадок от общего количества контейнерных площадок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жилых помещений, подлежащих расселению от общей площади ветхого аварийного фонда МКД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помещений, приходящихся в среднем на одного жителя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имеющих регулярное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Общее количество ДТП на территории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показателя связано с сокращением численности ДТП 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контейнерных площадок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 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ветхого и аварийного фонда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1771,1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459,4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проживающего в населенных пунктах, имеющих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13491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13491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12656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связано с сокращением численности сельского населения.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Лукояновского муниципального округа Нижегородской области, вовлеченного в проведение профилактических мероприятий по вопросам безопасности дорожного движения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социальной и инженерной инфраструктуры Лукояновского муниципального округа Нижегородской области»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обустроенных  контейнерных площадок от общего количества контейнерных площадок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обустроенных контейнерных площадок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Доля населения города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Лукоянова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, обеспеченного качественными коммунальными услугами, в общей численности населения города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Лукоянова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населенных пунктов, границы которых установлены, в общем количестве населенных пунктов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Финансирование из средств бюджета округа в 2023 г. не осуществлялось, мероприятия проведены из бюджета области.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контейнерных площадок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города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Лукоянова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,  обеспеченного качественными коммунальными услугами ХВС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населенных пунктов, границы которых установлены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не за счёт средств местного бюджета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«Улучшение жилищных условий граждан в Лукояновском муниципальном округе Нижегородской области»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жилых помещений, подлежащих расселению от общей площади ветхого аварийного фонда МКД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помещений, приходящихся в среднем на одного жителя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детей-сирот, получивших жилье, в общем количестве детей-сирот, нуждающихся в обеспечении жилыми помещениями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граждан, расселяемых из аварийного жилья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 2023 г. строящийся МКД не введен в эксплуатацию, срок введения 2024 г.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1287,2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Общая площадь ветхого и аварийного фонда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1771,1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459,4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459,4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детей-сирот, получивших жилье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«Транспортное обслуживание населения и обеспечение безопасности дорожного движения»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имеющих регулярное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доступных для инвалидов и маломобильных групп населения объектов транспортной инфраструктуры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Общее количество ДТП на территории Лукояновского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связано с сокращением численности ДТП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статей в СМИ Лукояновского округа Нижегородской области, связанных с обеспечением безопасности дорожного движения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проживающего в населенных пунктах, имеющих автобусное сообщение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13491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13491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12656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связано с сокращением численности сельского населения.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транспортной инфраструктуры в Лукояновском муниципальном округе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Лукояновского муниципального округа Нижегородской области, вовлеченного в проведение профилактических мероприятий по вопросам безопасности дорожного движения и участие в них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3910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«Обеспечение реализации муниципальной программы»</w:t>
            </w: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укомплектованности администрации Лукояновского муниципального округа  штатными    единицами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31F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Лукояновского муниципального округа качеством предоставления муниципальных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631F" w:rsidRPr="00585B7B" w:rsidRDefault="00FA631F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631F" w:rsidRPr="00585B7B" w:rsidRDefault="00FA631F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8FA" w:rsidRPr="00585B7B" w:rsidTr="00693A32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8FA" w:rsidRPr="00585B7B" w:rsidRDefault="00A278FA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A278FA" w:rsidRPr="00585B7B" w:rsidRDefault="00A278FA" w:rsidP="0069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физической культуры и спорта Лукояновского муниципального округа Нижегородской области»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rPr>
                <w:b/>
              </w:rPr>
            </w:pPr>
            <w:r w:rsidRPr="00780E77">
              <w:rPr>
                <w:b/>
              </w:rPr>
              <w:t>Индикатор 1</w:t>
            </w:r>
          </w:p>
          <w:p w:rsidR="00780E77" w:rsidRPr="00780E77" w:rsidRDefault="00780E77" w:rsidP="00D011C9">
            <w:pPr>
              <w:pStyle w:val="a5"/>
            </w:pPr>
            <w:r w:rsidRPr="00780E77">
              <w:t>Доля населения, систематически занимающегося физической культурой и спортом в общей численности населения округа в возрасте от 3 до 79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50,4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53,2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102,3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rPr>
                <w:b/>
              </w:rPr>
            </w:pPr>
            <w:r w:rsidRPr="00780E77">
              <w:rPr>
                <w:b/>
              </w:rPr>
              <w:t>Индикатор 2</w:t>
            </w:r>
          </w:p>
          <w:p w:rsidR="00780E77" w:rsidRPr="00780E77" w:rsidRDefault="00780E77" w:rsidP="00D011C9">
            <w:pPr>
              <w:pStyle w:val="a5"/>
            </w:pPr>
            <w:r w:rsidRPr="00780E77">
              <w:rPr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63,5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pStyle w:val="a5"/>
              <w:jc w:val="center"/>
            </w:pPr>
            <w:r w:rsidRPr="00780E77">
              <w:t>57,4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D01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увеличился по сравнению с 2022 годом, но не достиг планового значения в </w:t>
            </w:r>
            <w:proofErr w:type="gramStart"/>
            <w:r w:rsidRPr="00780E77">
              <w:rPr>
                <w:rFonts w:ascii="Times New Roman" w:eastAsia="Calibri" w:hAnsi="Times New Roman" w:cs="Times New Roman"/>
                <w:sz w:val="20"/>
                <w:szCs w:val="20"/>
              </w:rPr>
              <w:t>связи</w:t>
            </w:r>
            <w:proofErr w:type="gramEnd"/>
            <w:r w:rsidRPr="00780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недостаточным количеством спортивных сооружений исходя из численности населения в возрасте 3-79 лет.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780E77">
            <w:pPr>
              <w:pStyle w:val="a5"/>
              <w:rPr>
                <w:b/>
              </w:rPr>
            </w:pPr>
            <w:r w:rsidRPr="009E6F05">
              <w:rPr>
                <w:b/>
              </w:rPr>
              <w:t>Непосредственный результат 1</w:t>
            </w:r>
          </w:p>
          <w:p w:rsidR="00780E77" w:rsidRDefault="00780E77" w:rsidP="00780E77">
            <w:pPr>
              <w:pStyle w:val="a5"/>
            </w:pPr>
            <w:r w:rsidRPr="00AF2E5B">
              <w:t xml:space="preserve">Количество спортивно-массовых и физкультурно-оздоровительных мероприятий, проводимых на территории </w:t>
            </w:r>
            <w:r>
              <w:t xml:space="preserve">муниципального </w:t>
            </w:r>
            <w:r w:rsidRPr="00AF2E5B">
              <w:t>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780E77">
            <w:pPr>
              <w:pStyle w:val="a5"/>
              <w:jc w:val="center"/>
            </w:pPr>
            <w: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275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274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269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98,2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AA1362" w:rsidRDefault="00780E77" w:rsidP="00780E77">
            <w:pPr>
              <w:pStyle w:val="a5"/>
            </w:pPr>
            <w:r w:rsidRPr="00AA1362">
              <w:t>В соответствии с муниципальным заданием допустимое отклонение 10% (мероприятия не были проведены из-за погодных условий).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780E77">
            <w:pPr>
              <w:pStyle w:val="a5"/>
              <w:rPr>
                <w:b/>
              </w:rPr>
            </w:pPr>
            <w:r w:rsidRPr="009E6F05">
              <w:rPr>
                <w:b/>
              </w:rPr>
              <w:t>Непосредственный результат 2</w:t>
            </w:r>
          </w:p>
          <w:p w:rsidR="00780E77" w:rsidRDefault="00780E77" w:rsidP="00780E77">
            <w:pPr>
              <w:pStyle w:val="a5"/>
            </w:pPr>
            <w:r w:rsidRPr="00AF2E5B">
              <w:rPr>
                <w:rFonts w:eastAsia="Calibri"/>
              </w:rPr>
              <w:t>Число спортивных команд, принявших участие в областных соревнованиях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780E77">
            <w:pPr>
              <w:pStyle w:val="a5"/>
              <w:jc w:val="center"/>
            </w:pPr>
            <w: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Показатель увеличился за счет спортивных команд по видам спорта, ранее не принимавших участие в областных соревнованиях.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физической культуры и массового спорта»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D011C9">
            <w:pPr>
              <w:pStyle w:val="a5"/>
              <w:rPr>
                <w:b/>
              </w:rPr>
            </w:pPr>
            <w:r w:rsidRPr="009E6F05">
              <w:rPr>
                <w:b/>
              </w:rPr>
              <w:t>Индикатор 1.1.</w:t>
            </w:r>
          </w:p>
          <w:p w:rsidR="00780E77" w:rsidRPr="00041E73" w:rsidRDefault="00780E77" w:rsidP="00D011C9">
            <w:pPr>
              <w:pStyle w:val="a5"/>
            </w:pPr>
            <w:r w:rsidRPr="00AF2E5B">
              <w:t>Доля населения,</w:t>
            </w:r>
            <w:r>
              <w:t xml:space="preserve"> систематически </w:t>
            </w:r>
            <w:r w:rsidRPr="00AF2E5B">
              <w:t>занимающегося физической культурой и спортом в общей численности населения округа в возрасте от 3 до 79 лет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50,4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52,0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53,2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D011C9">
            <w:pPr>
              <w:pStyle w:val="a5"/>
              <w:rPr>
                <w:b/>
              </w:rPr>
            </w:pPr>
            <w:r w:rsidRPr="009E6F05">
              <w:rPr>
                <w:b/>
              </w:rPr>
              <w:t>Индикатор 1.2.</w:t>
            </w:r>
          </w:p>
          <w:p w:rsidR="00780E77" w:rsidRPr="00041E73" w:rsidRDefault="00780E77" w:rsidP="00D011C9">
            <w:pPr>
              <w:pStyle w:val="a5"/>
            </w:pPr>
            <w:r w:rsidRPr="00AF2E5B">
              <w:t>Доля детей и молодежи, в возрасте 3-29 лет, систематически занимающихся физической культурой и спортом в Лукояновском муниципальном округе, в  общей численности детей и молодежи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90,7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89,9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90,9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9E6F05" w:rsidRDefault="00780E77" w:rsidP="00D011C9">
            <w:pPr>
              <w:pStyle w:val="a5"/>
              <w:rPr>
                <w:b/>
              </w:rPr>
            </w:pPr>
            <w:r w:rsidRPr="009E6F05">
              <w:rPr>
                <w:b/>
              </w:rPr>
              <w:t>Индикатор 1.3.</w:t>
            </w:r>
          </w:p>
          <w:p w:rsidR="00780E77" w:rsidRDefault="00780E77" w:rsidP="00D011C9">
            <w:pPr>
              <w:pStyle w:val="a5"/>
            </w:pPr>
            <w:r w:rsidRPr="00AF2E5B">
              <w:t>Обеспечение выполнения муниципального задания МБУ «Центр физической культуры и массового спорта Лукояновского муниципального округа Нижегородской области»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  <w: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D3579A" w:rsidRDefault="00780E77" w:rsidP="00D011C9">
            <w:pPr>
              <w:pStyle w:val="a5"/>
              <w:jc w:val="center"/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1.1.</w:t>
            </w:r>
          </w:p>
          <w:p w:rsidR="00780E77" w:rsidRPr="00780E77" w:rsidRDefault="00780E77" w:rsidP="00780E77">
            <w:pPr>
              <w:pStyle w:val="a5"/>
            </w:pPr>
            <w:r w:rsidRPr="00780E77">
              <w:t>Число воспитанников дошкольных организаций, занимающихся физической культурой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588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Показатель уменьшился в связи с низкой рождаемостью.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1.2.</w:t>
            </w:r>
          </w:p>
          <w:p w:rsidR="00780E77" w:rsidRPr="00780E77" w:rsidRDefault="00780E77" w:rsidP="00780E77">
            <w:pPr>
              <w:pStyle w:val="a5"/>
            </w:pPr>
            <w:r w:rsidRPr="00780E77">
              <w:t>Число учащихся и молодежи, занимающихся физической культурой и спортом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5433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5091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5811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114,1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Показатель увеличился за счет вовлечения жителей в систематические занятия физической культурой и спортом.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1.3.</w:t>
            </w:r>
          </w:p>
          <w:p w:rsidR="00780E77" w:rsidRPr="00780E77" w:rsidRDefault="00780E77" w:rsidP="00780E77">
            <w:pPr>
              <w:pStyle w:val="a5"/>
            </w:pPr>
            <w:r w:rsidRPr="00780E77">
              <w:t>Количество спортивно-массовых и физкультурно-оздоровительных мероприятий, проводимых на территории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tabs>
                <w:tab w:val="left" w:pos="142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275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269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98,2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</w:pPr>
            <w:r w:rsidRPr="00780E77">
              <w:t>В соответствии с муниципальным заданием допустимое отклонение 10% (мероприятия не были проведены из-за погодных условий).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«Подготовка спортивных команд к участию в соревнованиях различного уровня»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2.1.</w:t>
            </w:r>
          </w:p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увеличился по сравнению с 2022 годом, но не достиг планового значения в </w:t>
            </w:r>
            <w:proofErr w:type="gramStart"/>
            <w:r w:rsidRPr="00780E77">
              <w:rPr>
                <w:rFonts w:ascii="Times New Roman" w:eastAsia="Calibri" w:hAnsi="Times New Roman" w:cs="Times New Roman"/>
                <w:sz w:val="20"/>
                <w:szCs w:val="20"/>
              </w:rPr>
              <w:t>связи</w:t>
            </w:r>
            <w:proofErr w:type="gramEnd"/>
            <w:r w:rsidRPr="00780E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недостаточным количеством спортивных сооружений исходя из численности населения в возрасте 3-79 лет.</w:t>
            </w: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2.2.</w:t>
            </w:r>
          </w:p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Доля спортивных команд, принявших участие в областных соревнованиях, в общем количестве спортивных команд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E77" w:rsidRPr="00585B7B" w:rsidTr="00D011C9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585B7B" w:rsidRDefault="00780E77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rPr>
                <w:b/>
              </w:rPr>
            </w:pPr>
            <w:r w:rsidRPr="00780E77">
              <w:rPr>
                <w:b/>
              </w:rPr>
              <w:t>Непосредственный результат 2.1.</w:t>
            </w:r>
          </w:p>
          <w:p w:rsidR="00780E77" w:rsidRPr="00780E77" w:rsidRDefault="00780E77" w:rsidP="00780E77">
            <w:pPr>
              <w:pStyle w:val="a5"/>
            </w:pPr>
            <w:r w:rsidRPr="00780E77">
              <w:rPr>
                <w:rFonts w:eastAsia="Calibri"/>
              </w:rPr>
              <w:t>Число спортивных команд, принявших участие в областных соревнованиях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rPr>
                <w:rFonts w:eastAsia="Calibri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pStyle w:val="a5"/>
              <w:jc w:val="center"/>
            </w:pPr>
            <w:r w:rsidRPr="00780E77"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E77" w:rsidRPr="00780E77" w:rsidRDefault="00780E77" w:rsidP="00780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sz w:val="20"/>
                <w:szCs w:val="20"/>
              </w:rPr>
              <w:t>Показатель увеличился за счет спортивных команд по видам спорта, ранее не принимавших участие в областных соревнованиях.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«Информационное общество Лукояновского муниципального округа Нижегородской области»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услуг, оказываемых в электронном виде от общего количества оказываемых муниципальных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документооборота, от общего количества сотрудников администрации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услуг, оказываемых в электронном виде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Подключение новых пользователей к СЭДО.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«Безопасный город»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документооборота, от общего количества сотрудников администрации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на территории Лукояновского муниципального округа Нижегородской области, охваченного техническими средствами оповещения, в общем количестве населения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Построение в 2023 году еще одной точки оповещения населения.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администрации Лукояновского муниципального округа Нижегородской области, использующих в работе единую систему электронного документооборота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Подключение новых пользователей к СЭДО.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проживающего на территории Лукояновского муниципального округа Нижегородской области, охваченного техническими средствами оповещения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21993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21496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21496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Время на оповещение населения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мин.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«Информационная среда»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обеспеченности местными печатными средствами массовой информации жителей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98,3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Снижение показателя связано с сокращением численности населения округа, доступностью информации в социальных сетях.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 редакций средств массовой информации Лукояновского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Замещение всех вакантных должностей.</w:t>
            </w:r>
          </w:p>
        </w:tc>
      </w:tr>
      <w:tr w:rsidR="001D3960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960" w:rsidRPr="00585B7B" w:rsidRDefault="001D3960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1D3960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«Территориальное развитие Лукояновского муниципального округа Нижегородской области»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 1 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территорий увеличилась по сравнению с 2022 годом, но не достигла планового показателя из-за недостаточности финансовых средств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водопроводных сетей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исправных транспортных сре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я пожаротушения от общего количества парка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Недостаточность финансовых средств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дворовых территорий на территории населенных пунктов, в которых проведено 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благоустроенных дворовых территорий увеличилось по сравнению с 2022 годом, но не достигло планового показателя из-за недостаточности финансовых средств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 водопроводных сетей на территории населенных пунктов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транспортных сре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едназначенных для тушения пожаров,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«Развитие дорожного хозяйства на территории Лукояновского муниципального округа Нижегородской области»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уличного освещения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311,1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автомобильных дорог общего пользования местного значения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31,08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Недостаточность финансовых средств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Замена осветительных приборов уличного освещения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183,1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«Реализация федеральных и региональных проектов на территории Лукояновского муниципального округа Нижегородской области»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благоустроенных территорий увеличилась по сравнению с 2022 годом, но не достигла планового показателя из-за недостаточности финансовых средств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кладбищ оформленных и внесенных  в областной реестр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trike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населенных пунктов, участвующих в проектах, от общего количества населенных пунктов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дворовых территорий на территории населенных пунктов, в которых проведено 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благоустроенных дворовых территорий увеличилось по сравнению с 2022 годом, но не достигло планового показателя из-за недостаточности финансовых средств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кладбищ, в которых произведено  благоустройство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проектов, реализуемых на территории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«Благоустройство территорий населенных пунктов Лукояновского муниципального округа Нижегородской области»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Протяженность водопроводных сетей в Лукояновском муниципальном округе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спиленных аварийных и сухих деревьев в общем количестве деревьев, признанных аварийными на территории населенных пунктов муниципального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Уровень укомплектованности ДДС ЖКХ администрации Лукояновского муниципального округа штатными  единицами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Ремонт   водопроводных сетей на территории населенных пунктов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157,6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аварийных и сухих деревьев на территории населенных пунктов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ЕДДС ЖКХ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«Пожарная безопасность»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исправных транспортных сре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я пожаротушения от общего количества парка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транспортных средств, предназначенных для тушения пожаров, находящихся в муниципальной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131B3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B3D" w:rsidRPr="00585B7B" w:rsidRDefault="00131B3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Индикаторы и непосредственные результаты не установлены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«Обеспечение безопасности жизнедеятельности населения</w:t>
            </w:r>
          </w:p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Лукояновского муниципального округа Нижегородской области»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2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79,07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3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работы АТК округа на 2023 год 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4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прошли обучение: диспетчер -  112 -ограниченные возможности бюджета округа;</w:t>
            </w:r>
          </w:p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начальника ЕДДС вакантна с 01.01.2023; зам начальника ЕДДС включен в план обучения на 2024г.   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5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гибели и травматизма людей на пожарах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Нарушение мер пожарной безопасности (1 погибший, 2 травмированных)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2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правонарушений, совершенных  в общественных местах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Повысился рост раскрываемости правонарушений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3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работы АТК округа на 2023 год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роведено 6 заседаний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4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ЕДДС администрации Лукояновского муниципального округа, прошедших обучение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78,57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прошли обучение: диспетчер -  112 -ограниченные возможности бюджета округа;</w:t>
            </w:r>
          </w:p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начальника ЕДДС вакантна с 01.01.2023; зам начальника ЕДДС включен в план обучения на 2024г.   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5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пожарных команд 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населения Лукояновского муниципального округа, проинформированного о мерах пожарной безопасности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гибели и травматизма людей на пожарах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Нарушение мер пожарной безопасности (1 погибший, 2 травмированных)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 Профилактика преступлений и иных правонарушений на территории Лукояновского муниципального округа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правонарушений, совершенных  в общественных местах от общего количества правонарушений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22,14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79,07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правонарушений, совершенных  в общественных местах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Повысился рост раскрываемости правонарушений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 Профилактика терроризма и экстремизма на территории Лукояновского муниципального округа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повышение уровня межведомственного взаимодействия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работы АТК округа на 2023 год 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заседаний антитеррористической комиссии Лукояновского муниципального округа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работы АТК округа на 2023 год </w:t>
            </w:r>
            <w:proofErr w:type="gramStart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роведено 6 заседаний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 Содержание и развитие ЕДДС Лукояновского муниципального округа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подготовленных сотрудников ЕДДС администрации Лукояновского муниципального округа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прошли обучение: диспетчер -  112 -ограниченные возможности бюджета округа;</w:t>
            </w:r>
          </w:p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начальника ЕДДС вакантна с 01.01.2023; зам начальника ЕДДС включен в план обучения на 2024г.   </w:t>
            </w:r>
          </w:p>
        </w:tc>
      </w:tr>
      <w:tr w:rsidR="00C409F3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Количество сотрудников ЕДДС администрации Лукояновского муниципального округа, прошедших обучение в области гражданской обороны и чрезвычайных ситуаций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78,57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Не прошли обучение: диспетчер -  112 -ограниченные возможности бюджета округа;</w:t>
            </w:r>
          </w:p>
          <w:p w:rsidR="00C409F3" w:rsidRPr="00585B7B" w:rsidRDefault="00C409F3" w:rsidP="00045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начальника ЕДДС вакантна с 01.01.2023; зам начальника ЕДДС включен в план обучения на 2024г.   </w:t>
            </w:r>
          </w:p>
        </w:tc>
      </w:tr>
      <w:tr w:rsidR="00C409F3" w:rsidRPr="00585B7B" w:rsidTr="00585B7B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C409F3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9F3" w:rsidRPr="00585B7B" w:rsidRDefault="00E157BD" w:rsidP="00585B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5 </w:t>
            </w:r>
            <w:r w:rsidR="00C409F3"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Пожарная безопасность</w:t>
            </w:r>
          </w:p>
        </w:tc>
      </w:tr>
      <w:tr w:rsidR="00E157B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 1</w:t>
            </w:r>
          </w:p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Доля обеспеченности муниципальных пожарных команд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7BD" w:rsidRPr="00585B7B" w:rsidRDefault="00E157BD" w:rsidP="00585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7BD" w:rsidRPr="00585B7B" w:rsidTr="00045573">
        <w:trPr>
          <w:cantSplit/>
          <w:trHeight w:val="1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Непосредственный результат 1</w:t>
            </w:r>
          </w:p>
          <w:p w:rsidR="00E157BD" w:rsidRPr="00585B7B" w:rsidRDefault="00E157BD" w:rsidP="00585B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Оснащенность муниципальных пожарных команд  ранцевыми огнетушителями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BD" w:rsidRPr="00585B7B" w:rsidRDefault="00E157BD" w:rsidP="00045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57BD" w:rsidRPr="00585B7B" w:rsidRDefault="00E157BD" w:rsidP="00585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7438" w:rsidRDefault="000B7438" w:rsidP="000B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2A0" w:rsidRPr="000B7438" w:rsidRDefault="005272A0" w:rsidP="000B7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438">
        <w:rPr>
          <w:rFonts w:ascii="Times New Roman" w:hAnsi="Times New Roman" w:cs="Times New Roman"/>
          <w:b/>
          <w:sz w:val="28"/>
          <w:szCs w:val="28"/>
        </w:rPr>
        <w:t>Итоговая оценка эффективности муниципальных программ</w:t>
      </w:r>
    </w:p>
    <w:p w:rsidR="000B7438" w:rsidRDefault="000B7438" w:rsidP="000B7438">
      <w:pPr>
        <w:pStyle w:val="Default"/>
        <w:jc w:val="both"/>
        <w:rPr>
          <w:sz w:val="28"/>
          <w:szCs w:val="28"/>
        </w:rPr>
      </w:pPr>
    </w:p>
    <w:p w:rsidR="005272A0" w:rsidRPr="000B7438" w:rsidRDefault="002E299D" w:rsidP="000B7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17C0">
        <w:rPr>
          <w:sz w:val="28"/>
          <w:szCs w:val="28"/>
        </w:rPr>
        <w:t>Комплексная</w:t>
      </w:r>
      <w:r w:rsidR="005272A0" w:rsidRPr="000B7438">
        <w:rPr>
          <w:sz w:val="28"/>
          <w:szCs w:val="28"/>
        </w:rPr>
        <w:t xml:space="preserve"> оценка эффективности</w:t>
      </w:r>
      <w:r>
        <w:rPr>
          <w:sz w:val="28"/>
          <w:szCs w:val="28"/>
        </w:rPr>
        <w:t xml:space="preserve"> реализации</w:t>
      </w:r>
      <w:r w:rsidR="005272A0" w:rsidRPr="000B7438">
        <w:rPr>
          <w:sz w:val="28"/>
          <w:szCs w:val="28"/>
        </w:rPr>
        <w:t xml:space="preserve"> </w:t>
      </w:r>
      <w:r w:rsidR="000B7438">
        <w:rPr>
          <w:sz w:val="28"/>
          <w:szCs w:val="28"/>
        </w:rPr>
        <w:t xml:space="preserve">11 </w:t>
      </w:r>
      <w:r>
        <w:rPr>
          <w:sz w:val="28"/>
          <w:szCs w:val="28"/>
        </w:rPr>
        <w:t xml:space="preserve">муниципальных </w:t>
      </w:r>
      <w:r w:rsidR="005272A0" w:rsidRPr="000B7438">
        <w:rPr>
          <w:sz w:val="28"/>
          <w:szCs w:val="28"/>
        </w:rPr>
        <w:t xml:space="preserve">программ показала: </w:t>
      </w:r>
    </w:p>
    <w:p w:rsidR="005272A0" w:rsidRPr="000B7438" w:rsidRDefault="002E299D" w:rsidP="000B7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72A0" w:rsidRPr="000B7438">
        <w:rPr>
          <w:sz w:val="28"/>
          <w:szCs w:val="28"/>
        </w:rPr>
        <w:t>- высокую оценку эффективности</w:t>
      </w:r>
      <w:r>
        <w:rPr>
          <w:sz w:val="28"/>
          <w:szCs w:val="28"/>
        </w:rPr>
        <w:t xml:space="preserve"> реализации</w:t>
      </w:r>
      <w:r w:rsidR="005272A0" w:rsidRPr="000B7438">
        <w:rPr>
          <w:sz w:val="28"/>
          <w:szCs w:val="28"/>
        </w:rPr>
        <w:t xml:space="preserve"> получили </w:t>
      </w:r>
      <w:r w:rsidR="00045573">
        <w:rPr>
          <w:sz w:val="28"/>
          <w:szCs w:val="28"/>
        </w:rPr>
        <w:t>9</w:t>
      </w:r>
      <w:r>
        <w:rPr>
          <w:sz w:val="28"/>
          <w:szCs w:val="28"/>
        </w:rPr>
        <w:t xml:space="preserve"> муниципальных </w:t>
      </w:r>
      <w:r w:rsidR="005272A0" w:rsidRPr="000B7438">
        <w:rPr>
          <w:sz w:val="28"/>
          <w:szCs w:val="28"/>
        </w:rPr>
        <w:t xml:space="preserve">программа (или </w:t>
      </w:r>
      <w:r w:rsidR="00045573">
        <w:rPr>
          <w:sz w:val="28"/>
          <w:szCs w:val="28"/>
        </w:rPr>
        <w:t>81,8</w:t>
      </w:r>
      <w:r>
        <w:rPr>
          <w:sz w:val="28"/>
          <w:szCs w:val="28"/>
        </w:rPr>
        <w:t xml:space="preserve"> </w:t>
      </w:r>
      <w:r w:rsidR="005272A0" w:rsidRPr="000B7438">
        <w:rPr>
          <w:sz w:val="28"/>
          <w:szCs w:val="28"/>
        </w:rPr>
        <w:t xml:space="preserve">% от общего числа </w:t>
      </w:r>
      <w:r>
        <w:rPr>
          <w:sz w:val="28"/>
          <w:szCs w:val="28"/>
        </w:rPr>
        <w:t xml:space="preserve">муниципальных </w:t>
      </w:r>
      <w:r w:rsidR="005272A0" w:rsidRPr="000B7438">
        <w:rPr>
          <w:sz w:val="28"/>
          <w:szCs w:val="28"/>
        </w:rPr>
        <w:t xml:space="preserve">программ); </w:t>
      </w:r>
    </w:p>
    <w:p w:rsidR="00045573" w:rsidRDefault="002E299D" w:rsidP="000B7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72A0" w:rsidRPr="000B7438">
        <w:rPr>
          <w:sz w:val="28"/>
          <w:szCs w:val="28"/>
        </w:rPr>
        <w:t xml:space="preserve">- среднюю оценку эффективности </w:t>
      </w:r>
      <w:r>
        <w:rPr>
          <w:sz w:val="28"/>
          <w:szCs w:val="28"/>
        </w:rPr>
        <w:t xml:space="preserve">– </w:t>
      </w:r>
      <w:r w:rsidR="00045573">
        <w:rPr>
          <w:sz w:val="28"/>
          <w:szCs w:val="28"/>
        </w:rPr>
        <w:t>2</w:t>
      </w:r>
      <w:r w:rsidR="005272A0" w:rsidRPr="000B74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программы (или </w:t>
      </w:r>
      <w:r w:rsidR="00045573">
        <w:rPr>
          <w:sz w:val="28"/>
          <w:szCs w:val="28"/>
        </w:rPr>
        <w:t>18,2</w:t>
      </w:r>
      <w:r>
        <w:rPr>
          <w:sz w:val="28"/>
          <w:szCs w:val="28"/>
        </w:rPr>
        <w:t xml:space="preserve"> </w:t>
      </w:r>
      <w:r w:rsidRPr="000B7438">
        <w:rPr>
          <w:sz w:val="28"/>
          <w:szCs w:val="28"/>
        </w:rPr>
        <w:t xml:space="preserve">% от общего числа </w:t>
      </w:r>
      <w:r>
        <w:rPr>
          <w:sz w:val="28"/>
          <w:szCs w:val="28"/>
        </w:rPr>
        <w:t xml:space="preserve">муниципальных </w:t>
      </w:r>
      <w:r w:rsidR="00045573">
        <w:rPr>
          <w:sz w:val="28"/>
          <w:szCs w:val="28"/>
        </w:rPr>
        <w:t>программ).</w:t>
      </w:r>
    </w:p>
    <w:p w:rsidR="005272A0" w:rsidRDefault="00045573" w:rsidP="000455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М</w:t>
      </w:r>
      <w:r w:rsidR="002E299D">
        <w:rPr>
          <w:sz w:val="28"/>
          <w:szCs w:val="28"/>
        </w:rPr>
        <w:t xml:space="preserve">униципальные </w:t>
      </w:r>
      <w:r w:rsidR="005272A0" w:rsidRPr="000B7438">
        <w:rPr>
          <w:sz w:val="28"/>
          <w:szCs w:val="28"/>
        </w:rPr>
        <w:t>программы с удовлетворительной и неудовлетворительной оценкой эффективности</w:t>
      </w:r>
      <w:r w:rsidR="002E299D">
        <w:rPr>
          <w:sz w:val="28"/>
          <w:szCs w:val="28"/>
        </w:rPr>
        <w:t xml:space="preserve"> реализации</w:t>
      </w:r>
      <w:r w:rsidR="005272A0" w:rsidRPr="000B7438">
        <w:rPr>
          <w:sz w:val="28"/>
          <w:szCs w:val="28"/>
        </w:rPr>
        <w:t xml:space="preserve"> по итогам 202</w:t>
      </w:r>
      <w:r w:rsidR="002E299D">
        <w:rPr>
          <w:sz w:val="28"/>
          <w:szCs w:val="28"/>
        </w:rPr>
        <w:t>3</w:t>
      </w:r>
      <w:r w:rsidR="005272A0" w:rsidRPr="000B7438">
        <w:rPr>
          <w:sz w:val="28"/>
          <w:szCs w:val="28"/>
        </w:rPr>
        <w:t xml:space="preserve"> года отсутствуют.</w:t>
      </w:r>
    </w:p>
    <w:p w:rsidR="002E299D" w:rsidRPr="002E299D" w:rsidRDefault="002E299D" w:rsidP="002E2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E299D">
        <w:rPr>
          <w:rFonts w:ascii="Times New Roman" w:hAnsi="Times New Roman" w:cs="Times New Roman"/>
          <w:sz w:val="28"/>
          <w:szCs w:val="28"/>
        </w:rPr>
        <w:t xml:space="preserve">Информация о рейтинге муниципальных программ Лукояновского муниципального округа Нижегородской области по итогам проведения оценки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их реализации </w:t>
      </w:r>
      <w:r w:rsidRPr="002E299D">
        <w:rPr>
          <w:rFonts w:ascii="Times New Roman" w:hAnsi="Times New Roman" w:cs="Times New Roman"/>
          <w:sz w:val="28"/>
          <w:szCs w:val="28"/>
        </w:rPr>
        <w:t>за 2023 год отражена в таблице 4.</w:t>
      </w:r>
    </w:p>
    <w:p w:rsidR="002E299D" w:rsidRDefault="002E299D" w:rsidP="000B7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52" w:rsidRPr="000B7438" w:rsidRDefault="00135C52" w:rsidP="000B74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1D3" w:rsidRDefault="00F741D3" w:rsidP="005272A0">
      <w:pPr>
        <w:rPr>
          <w:sz w:val="28"/>
          <w:szCs w:val="28"/>
        </w:rPr>
      </w:pPr>
    </w:p>
    <w:p w:rsidR="00F741D3" w:rsidRDefault="00F741D3" w:rsidP="005272A0">
      <w:pPr>
        <w:rPr>
          <w:sz w:val="28"/>
          <w:szCs w:val="28"/>
        </w:rPr>
      </w:pPr>
    </w:p>
    <w:p w:rsidR="00F741D3" w:rsidRDefault="00F741D3" w:rsidP="005272A0">
      <w:pPr>
        <w:rPr>
          <w:sz w:val="28"/>
          <w:szCs w:val="28"/>
        </w:rPr>
      </w:pPr>
    </w:p>
    <w:p w:rsidR="00F741D3" w:rsidRDefault="00F741D3" w:rsidP="005272A0">
      <w:pPr>
        <w:rPr>
          <w:sz w:val="28"/>
          <w:szCs w:val="28"/>
        </w:rPr>
      </w:pPr>
    </w:p>
    <w:p w:rsidR="00946100" w:rsidRDefault="00946100" w:rsidP="005272A0">
      <w:pPr>
        <w:rPr>
          <w:sz w:val="28"/>
          <w:szCs w:val="28"/>
        </w:rPr>
        <w:sectPr w:rsidR="00946100" w:rsidSect="00E11870">
          <w:pgSz w:w="11906" w:h="16838"/>
          <w:pgMar w:top="680" w:right="567" w:bottom="680" w:left="1418" w:header="709" w:footer="709" w:gutter="0"/>
          <w:cols w:space="708"/>
          <w:docGrid w:linePitch="360"/>
        </w:sectPr>
      </w:pPr>
    </w:p>
    <w:p w:rsidR="00F741D3" w:rsidRPr="002E299D" w:rsidRDefault="00F741D3" w:rsidP="002E29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2E299D" w:rsidRDefault="00F741D3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t xml:space="preserve">Рейтинг муниципальных программ Лукояновского муниципального округа Нижегородской области </w:t>
      </w:r>
    </w:p>
    <w:p w:rsidR="002E299D" w:rsidRDefault="00F741D3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t>по итогам проведения оценки эффективности</w:t>
      </w:r>
      <w:r w:rsidR="00F05951">
        <w:rPr>
          <w:rFonts w:ascii="Times New Roman" w:hAnsi="Times New Roman" w:cs="Times New Roman"/>
          <w:sz w:val="28"/>
          <w:szCs w:val="28"/>
        </w:rPr>
        <w:t xml:space="preserve"> их реализации</w:t>
      </w:r>
      <w:r w:rsidRPr="002E2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1D3" w:rsidRDefault="00F741D3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299D">
        <w:rPr>
          <w:rFonts w:ascii="Times New Roman" w:hAnsi="Times New Roman" w:cs="Times New Roman"/>
          <w:sz w:val="28"/>
          <w:szCs w:val="28"/>
        </w:rPr>
        <w:t>за 2023 год</w:t>
      </w:r>
    </w:p>
    <w:p w:rsidR="002E299D" w:rsidRPr="002E299D" w:rsidRDefault="002E299D" w:rsidP="002E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40" w:type="dxa"/>
        <w:tblLayout w:type="fixed"/>
        <w:tblLook w:val="04A0" w:firstRow="1" w:lastRow="0" w:firstColumn="1" w:lastColumn="0" w:noHBand="0" w:noVBand="1"/>
      </w:tblPr>
      <w:tblGrid>
        <w:gridCol w:w="1599"/>
        <w:gridCol w:w="3329"/>
        <w:gridCol w:w="2551"/>
        <w:gridCol w:w="1701"/>
        <w:gridCol w:w="1701"/>
        <w:gridCol w:w="1701"/>
        <w:gridCol w:w="1701"/>
        <w:gridCol w:w="1557"/>
      </w:tblGrid>
      <w:tr w:rsidR="002E299D" w:rsidTr="006A19D5">
        <w:tc>
          <w:tcPr>
            <w:tcW w:w="1599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Рейтинг </w:t>
            </w:r>
            <w:r w:rsidR="002E299D">
              <w:rPr>
                <w:rFonts w:ascii="Times New Roman" w:hAnsi="Times New Roman" w:cs="Times New Roman"/>
                <w:sz w:val="20"/>
                <w:szCs w:val="20"/>
              </w:rPr>
              <w:t>муниципальных программ</w:t>
            </w: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 (исходя из оценки эффективности)</w:t>
            </w:r>
          </w:p>
        </w:tc>
        <w:tc>
          <w:tcPr>
            <w:tcW w:w="3329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2E299D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 (подпрограммы)</w:t>
            </w:r>
          </w:p>
        </w:tc>
        <w:tc>
          <w:tcPr>
            <w:tcW w:w="2551" w:type="dxa"/>
          </w:tcPr>
          <w:p w:rsidR="006A19D5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заказчик-координатор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 (коэ</w:t>
            </w:r>
            <w:r w:rsidR="002E299D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фициент</w:t>
            </w:r>
            <w:proofErr w:type="gramStart"/>
            <w:r w:rsidR="000D0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  <w:proofErr w:type="gramEnd"/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6A19D5">
            <w:pPr>
              <w:pStyle w:val="Default"/>
              <w:jc w:val="center"/>
              <w:rPr>
                <w:sz w:val="20"/>
                <w:szCs w:val="20"/>
              </w:rPr>
            </w:pPr>
            <w:r w:rsidRPr="002E299D">
              <w:rPr>
                <w:bCs/>
                <w:sz w:val="20"/>
                <w:szCs w:val="20"/>
              </w:rPr>
              <w:t>Степень исполнения плановых объемов финансирования из всех источников (коэффициент</w:t>
            </w:r>
            <w:proofErr w:type="gramStart"/>
            <w:r w:rsidR="000D0249">
              <w:rPr>
                <w:bCs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К</m:t>
                  </m:r>
                  <w:proofErr w:type="gramEnd"/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 w:rsidR="002E299D" w:rsidRPr="00DB6D2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плановых значений индикаторов (коэффициент</w:t>
            </w:r>
            <w:proofErr w:type="gramStart"/>
            <w:r w:rsidR="000D0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К</m:t>
                  </m:r>
                  <w:proofErr w:type="gramEnd"/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3, 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 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4</m:t>
                  </m:r>
                </m:sub>
              </m:sSub>
            </m:oMath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Значение оценки эффективности</w:t>
            </w:r>
            <w:r w:rsidR="00F05951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программы, </w:t>
            </w: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  <w:r w:rsidR="000D0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(</m:t>
              </m:r>
              <w:proofErr w:type="gramStart"/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R</m:t>
              </m:r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пп, Rмп</m:t>
              </m:r>
            </m:oMath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7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99D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</w:t>
            </w:r>
          </w:p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99D" w:rsidTr="006A19D5">
        <w:tc>
          <w:tcPr>
            <w:tcW w:w="1599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F741D3" w:rsidRPr="002E299D" w:rsidRDefault="00F741D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741D3" w:rsidRPr="002E299D" w:rsidRDefault="00F741D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F741D3" w:rsidRPr="002E299D" w:rsidRDefault="00F741D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05C" w:rsidTr="006A19D5">
        <w:tc>
          <w:tcPr>
            <w:tcW w:w="1599" w:type="dxa"/>
            <w:shd w:val="clear" w:color="auto" w:fill="D6E3BC" w:themeFill="accent3" w:themeFillTint="66"/>
          </w:tcPr>
          <w:p w:rsidR="0043605C" w:rsidRPr="00650965" w:rsidRDefault="00650965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43605C" w:rsidRPr="00650965" w:rsidRDefault="0043605C" w:rsidP="00EF653E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50965">
              <w:rPr>
                <w:b/>
                <w:color w:val="auto"/>
                <w:sz w:val="20"/>
                <w:szCs w:val="20"/>
              </w:rPr>
              <w:t>Развитие предпринимательства и торговли в Лукояновском муниципальном округе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43605C" w:rsidRPr="00650965" w:rsidRDefault="0043605C" w:rsidP="00436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650965" w:rsidRDefault="00EF653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650965" w:rsidRDefault="00EF653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650965" w:rsidRDefault="0043605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43605C" w:rsidRPr="00650965" w:rsidRDefault="0043605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43605C" w:rsidRPr="00650965" w:rsidRDefault="0043605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EF653E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1 </w:t>
            </w:r>
          </w:p>
          <w:p w:rsidR="00045573" w:rsidRPr="00482FA0" w:rsidRDefault="00045573" w:rsidP="00EF653E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предпринимательства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EF653E">
            <w:pPr>
              <w:pStyle w:val="Default"/>
              <w:rPr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 xml:space="preserve">Подпрограмма 2 </w:t>
            </w:r>
          </w:p>
          <w:p w:rsidR="00045573" w:rsidRPr="00482FA0" w:rsidRDefault="00045573" w:rsidP="00EF653E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Развитие торговли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удовлетвори-тельная</w:t>
            </w:r>
            <w:proofErr w:type="gramEnd"/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EF65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</w:t>
            </w:r>
          </w:p>
          <w:p w:rsidR="00045573" w:rsidRPr="00482FA0" w:rsidRDefault="00045573" w:rsidP="00EF653E">
            <w:pPr>
              <w:pStyle w:val="Default"/>
              <w:rPr>
                <w:color w:val="auto"/>
                <w:sz w:val="20"/>
                <w:szCs w:val="20"/>
              </w:rPr>
            </w:pPr>
            <w:r w:rsidRPr="00482FA0">
              <w:rPr>
                <w:sz w:val="20"/>
                <w:szCs w:val="20"/>
              </w:rPr>
              <w:t>Обеспечение защиты прав потребителей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удовлетвори-тельная</w:t>
            </w:r>
            <w:proofErr w:type="gramEnd"/>
          </w:p>
        </w:tc>
      </w:tr>
      <w:tr w:rsidR="002E299D" w:rsidTr="006A19D5">
        <w:tc>
          <w:tcPr>
            <w:tcW w:w="1599" w:type="dxa"/>
            <w:shd w:val="clear" w:color="auto" w:fill="D6E3BC" w:themeFill="accent3" w:themeFillTint="66"/>
          </w:tcPr>
          <w:p w:rsidR="00F741D3" w:rsidRPr="00650965" w:rsidRDefault="00650965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F741D3" w:rsidRPr="00650965" w:rsidRDefault="009E3BCC" w:rsidP="002E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общество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F741D3" w:rsidRPr="00650965" w:rsidRDefault="009E3BCC" w:rsidP="00436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741D3" w:rsidRPr="00650965" w:rsidRDefault="00EF653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741D3" w:rsidRPr="00650965" w:rsidRDefault="00EF653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741D3" w:rsidRPr="00650965" w:rsidRDefault="009E3BC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F741D3" w:rsidRPr="00650965" w:rsidRDefault="009E3BC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0,998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F741D3" w:rsidRPr="00650965" w:rsidRDefault="009E3BC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BC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045573" w:rsidRPr="009E3BCC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BCC">
              <w:rPr>
                <w:rFonts w:ascii="Times New Roman" w:hAnsi="Times New Roman" w:cs="Times New Roman"/>
                <w:sz w:val="20"/>
                <w:szCs w:val="20"/>
              </w:rPr>
              <w:t>Безопасный город</w:t>
            </w:r>
          </w:p>
        </w:tc>
        <w:tc>
          <w:tcPr>
            <w:tcW w:w="2551" w:type="dxa"/>
          </w:tcPr>
          <w:p w:rsidR="00045573" w:rsidRDefault="00045573">
            <w:r w:rsidRPr="00590E1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BCC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045573" w:rsidRPr="009E3BCC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BCC">
              <w:rPr>
                <w:rFonts w:ascii="Times New Roman" w:hAnsi="Times New Roman" w:cs="Times New Roman"/>
                <w:sz w:val="20"/>
                <w:szCs w:val="20"/>
              </w:rPr>
              <w:t>Информационная среда</w:t>
            </w:r>
          </w:p>
        </w:tc>
        <w:tc>
          <w:tcPr>
            <w:tcW w:w="2551" w:type="dxa"/>
          </w:tcPr>
          <w:p w:rsidR="00045573" w:rsidRDefault="00045573">
            <w:r w:rsidRPr="00590E1D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0,983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0,992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2E299D" w:rsidTr="006A19D5">
        <w:tc>
          <w:tcPr>
            <w:tcW w:w="1599" w:type="dxa"/>
            <w:shd w:val="clear" w:color="auto" w:fill="D6E3BC" w:themeFill="accent3" w:themeFillTint="66"/>
          </w:tcPr>
          <w:p w:rsidR="002E299D" w:rsidRPr="00650965" w:rsidRDefault="00650965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E299D" w:rsidRPr="00650965" w:rsidRDefault="000C007D" w:rsidP="000C007D">
            <w:pPr>
              <w:pStyle w:val="ConsPlusTitle"/>
              <w:widowControl/>
              <w:rPr>
                <w:sz w:val="20"/>
                <w:szCs w:val="20"/>
              </w:rPr>
            </w:pPr>
            <w:r w:rsidRPr="00650965">
              <w:rPr>
                <w:sz w:val="20"/>
                <w:szCs w:val="20"/>
              </w:rPr>
              <w:t>Развитие образования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E299D" w:rsidRPr="00650965" w:rsidRDefault="000C007D" w:rsidP="000C00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0C007D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0C007D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D2468B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D2468B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0,997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2E299D" w:rsidRPr="00650965" w:rsidRDefault="00D2468B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1 </w:t>
            </w:r>
          </w:p>
          <w:p w:rsidR="00045573" w:rsidRPr="00D2468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Развитие общего и дополнительного образования и воспитания детей и молодежи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0,993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0,998</w:t>
            </w:r>
          </w:p>
        </w:tc>
        <w:tc>
          <w:tcPr>
            <w:tcW w:w="1557" w:type="dxa"/>
            <w:vAlign w:val="center"/>
          </w:tcPr>
          <w:p w:rsidR="00045573" w:rsidRDefault="00045573" w:rsidP="00D2468B">
            <w:pPr>
              <w:jc w:val="center"/>
            </w:pPr>
            <w:r w:rsidRPr="006205BB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2 </w:t>
            </w:r>
          </w:p>
          <w:p w:rsidR="00045573" w:rsidRPr="00D2468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реализации мероприятий по методической поддержке педагогов и интеллектуального развития учащихся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0,994</w:t>
            </w:r>
          </w:p>
        </w:tc>
        <w:tc>
          <w:tcPr>
            <w:tcW w:w="1557" w:type="dxa"/>
            <w:vAlign w:val="center"/>
          </w:tcPr>
          <w:p w:rsidR="00045573" w:rsidRDefault="00045573" w:rsidP="00D2468B">
            <w:pPr>
              <w:jc w:val="center"/>
            </w:pPr>
            <w:r w:rsidRPr="006205BB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3 </w:t>
            </w:r>
          </w:p>
          <w:p w:rsidR="00045573" w:rsidRPr="00D2468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Молодая семья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045573" w:rsidRDefault="00045573" w:rsidP="00D2468B">
            <w:pPr>
              <w:jc w:val="center"/>
            </w:pPr>
            <w:r w:rsidRPr="006205BB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4 </w:t>
            </w:r>
          </w:p>
          <w:p w:rsidR="00045573" w:rsidRPr="00D2468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 граждан Лукояновского муниципального округа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удовлетвори-тельная</w:t>
            </w:r>
            <w:proofErr w:type="gramEnd"/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0C007D">
            <w:pPr>
              <w:tabs>
                <w:tab w:val="left" w:pos="914"/>
              </w:tabs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5 </w:t>
            </w:r>
          </w:p>
          <w:p w:rsidR="00045573" w:rsidRPr="00D2468B" w:rsidRDefault="00045573" w:rsidP="000C007D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0,998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0,959</w:t>
            </w:r>
          </w:p>
        </w:tc>
        <w:tc>
          <w:tcPr>
            <w:tcW w:w="1557" w:type="dxa"/>
            <w:vAlign w:val="center"/>
          </w:tcPr>
          <w:p w:rsidR="00045573" w:rsidRDefault="00045573" w:rsidP="00D2468B">
            <w:pPr>
              <w:jc w:val="center"/>
            </w:pPr>
            <w:r w:rsidRPr="00CD6650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6 </w:t>
            </w:r>
          </w:p>
          <w:p w:rsidR="00045573" w:rsidRDefault="00045573" w:rsidP="002E299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Ведение бухгалтерского, налогового и статистического учета доходов и расходов в сфере образования Лукояновского муниципального округа</w:t>
            </w:r>
          </w:p>
          <w:p w:rsidR="00F05951" w:rsidRPr="00D2468B" w:rsidRDefault="00F05951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0,993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0,998</w:t>
            </w:r>
          </w:p>
        </w:tc>
        <w:tc>
          <w:tcPr>
            <w:tcW w:w="1557" w:type="dxa"/>
            <w:vAlign w:val="center"/>
          </w:tcPr>
          <w:p w:rsidR="00045573" w:rsidRDefault="00045573" w:rsidP="00D2468B">
            <w:pPr>
              <w:jc w:val="center"/>
            </w:pPr>
            <w:r w:rsidRPr="00CD6650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7 </w:t>
            </w:r>
          </w:p>
          <w:p w:rsidR="00045573" w:rsidRPr="00D2468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Оказание услуг, выполнение работ в сфере хозяйственной деятельности Лукояновского муниципального округа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0,992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0,955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0,975</w:t>
            </w:r>
          </w:p>
        </w:tc>
        <w:tc>
          <w:tcPr>
            <w:tcW w:w="1557" w:type="dxa"/>
            <w:vAlign w:val="center"/>
          </w:tcPr>
          <w:p w:rsidR="00045573" w:rsidRDefault="00045573" w:rsidP="00D2468B">
            <w:pPr>
              <w:jc w:val="center"/>
            </w:pPr>
            <w:r w:rsidRPr="00CD6650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Подпрограмма 8 </w:t>
            </w:r>
          </w:p>
          <w:p w:rsidR="00045573" w:rsidRPr="00D2468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68B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045573" w:rsidRPr="00045573" w:rsidRDefault="00045573" w:rsidP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045573" w:rsidRDefault="00045573" w:rsidP="00D2468B">
            <w:pPr>
              <w:jc w:val="center"/>
            </w:pPr>
            <w:r w:rsidRPr="00CD6650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29467C" w:rsidTr="006A19D5">
        <w:tc>
          <w:tcPr>
            <w:tcW w:w="1599" w:type="dxa"/>
            <w:shd w:val="clear" w:color="auto" w:fill="D6E3BC" w:themeFill="accent3" w:themeFillTint="66"/>
          </w:tcPr>
          <w:p w:rsidR="0029467C" w:rsidRPr="006A19D5" w:rsidRDefault="006A19D5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9467C" w:rsidRPr="00650965" w:rsidRDefault="0029467C" w:rsidP="002E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/>
                <w:b/>
                <w:sz w:val="20"/>
                <w:szCs w:val="20"/>
              </w:rPr>
              <w:t>Обеспечение безопасности жизнедеятельности населения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9467C" w:rsidRPr="00650965" w:rsidRDefault="000D0249" w:rsidP="00436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650965" w:rsidRDefault="0029467C" w:rsidP="00FA6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650965" w:rsidRDefault="0029467C" w:rsidP="00FA6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650965" w:rsidRDefault="0029467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9467C" w:rsidRPr="00650965" w:rsidRDefault="0029467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0,994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29467C" w:rsidRPr="00650965" w:rsidRDefault="0029467C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045573" w:rsidRPr="000D0249" w:rsidRDefault="00045573" w:rsidP="000D0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045573" w:rsidRPr="000D0249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Профилактика преступлений и иных правонарушений на территории Лукояновского муниципального округа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удовлетвори-тельная</w:t>
            </w:r>
            <w:proofErr w:type="gramEnd"/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045573" w:rsidRPr="000D0249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 на территории Лукояновского муниципального округа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0,909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0,655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-тельная</w:t>
            </w:r>
            <w:proofErr w:type="gramEnd"/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045573" w:rsidRPr="000D0249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Развитие системы обеспечения безопасности на территории Лукояновского муниципального округа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0,996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0,924</w:t>
            </w:r>
          </w:p>
        </w:tc>
        <w:tc>
          <w:tcPr>
            <w:tcW w:w="1557" w:type="dxa"/>
            <w:vAlign w:val="center"/>
          </w:tcPr>
          <w:p w:rsidR="00045573" w:rsidRDefault="00045573" w:rsidP="000D0249">
            <w:pPr>
              <w:jc w:val="center"/>
            </w:pPr>
            <w:r w:rsidRPr="00225A44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</w:p>
          <w:p w:rsidR="00045573" w:rsidRPr="002E299D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49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Default="00045573" w:rsidP="000D0249">
            <w:pPr>
              <w:jc w:val="center"/>
            </w:pPr>
            <w:r w:rsidRPr="003A6966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0,994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0,998</w:t>
            </w:r>
          </w:p>
        </w:tc>
        <w:tc>
          <w:tcPr>
            <w:tcW w:w="1557" w:type="dxa"/>
            <w:vAlign w:val="center"/>
          </w:tcPr>
          <w:p w:rsidR="00045573" w:rsidRDefault="00045573" w:rsidP="000D0249">
            <w:pPr>
              <w:jc w:val="center"/>
            </w:pPr>
            <w:r w:rsidRPr="00225A44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780E77" w:rsidTr="006A19D5">
        <w:tc>
          <w:tcPr>
            <w:tcW w:w="1599" w:type="dxa"/>
            <w:shd w:val="clear" w:color="auto" w:fill="D6E3BC" w:themeFill="accent3" w:themeFillTint="66"/>
          </w:tcPr>
          <w:p w:rsidR="00780E77" w:rsidRPr="006A19D5" w:rsidRDefault="00F56049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780E77" w:rsidRPr="00780E77" w:rsidRDefault="00780E77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физической культуры и спорта Лукояновского муниципального округа </w:t>
            </w:r>
            <w:r w:rsidRPr="00780E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780E77" w:rsidRPr="002E299D" w:rsidRDefault="00A3478A" w:rsidP="00436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Администрация Лукояновского муниципального округа </w:t>
            </w: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80E77" w:rsidRPr="006A19D5" w:rsidRDefault="00A3478A" w:rsidP="000D0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80E77" w:rsidRPr="006A19D5" w:rsidRDefault="00A3478A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80E77" w:rsidRPr="006A19D5" w:rsidRDefault="00A3478A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t>0,964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80E77" w:rsidRPr="006A19D5" w:rsidRDefault="00A3478A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t>0,982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780E77" w:rsidRPr="006A19D5" w:rsidRDefault="00A3478A" w:rsidP="000D0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Pr="00A3478A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8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045573" w:rsidRPr="00A3478A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8A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массового спорта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3A6966" w:rsidRDefault="00045573" w:rsidP="000D0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0,997</w:t>
            </w:r>
          </w:p>
        </w:tc>
        <w:tc>
          <w:tcPr>
            <w:tcW w:w="1701" w:type="dxa"/>
            <w:vAlign w:val="center"/>
          </w:tcPr>
          <w:p w:rsidR="0004557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557" w:type="dxa"/>
            <w:vAlign w:val="center"/>
          </w:tcPr>
          <w:p w:rsidR="00045573" w:rsidRPr="00225A44" w:rsidRDefault="00045573" w:rsidP="000D0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8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045573" w:rsidRPr="00A3478A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78A">
              <w:rPr>
                <w:rFonts w:ascii="Times New Roman" w:hAnsi="Times New Roman" w:cs="Times New Roman"/>
                <w:sz w:val="20"/>
                <w:szCs w:val="20"/>
              </w:rPr>
              <w:t>Подготовка спортивных команд к участию в соревнованиях различного уровня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3A6966" w:rsidRDefault="00045573" w:rsidP="000D0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0,986</w:t>
            </w:r>
          </w:p>
        </w:tc>
        <w:tc>
          <w:tcPr>
            <w:tcW w:w="1701" w:type="dxa"/>
            <w:vAlign w:val="center"/>
          </w:tcPr>
          <w:p w:rsidR="00045573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0,693</w:t>
            </w:r>
          </w:p>
        </w:tc>
        <w:tc>
          <w:tcPr>
            <w:tcW w:w="1557" w:type="dxa"/>
            <w:vAlign w:val="center"/>
          </w:tcPr>
          <w:p w:rsidR="00045573" w:rsidRPr="00225A44" w:rsidRDefault="00045573" w:rsidP="00A347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-тельная</w:t>
            </w:r>
            <w:proofErr w:type="gramEnd"/>
          </w:p>
        </w:tc>
      </w:tr>
      <w:tr w:rsidR="002E299D" w:rsidTr="006A19D5">
        <w:tc>
          <w:tcPr>
            <w:tcW w:w="1599" w:type="dxa"/>
            <w:shd w:val="clear" w:color="auto" w:fill="D6E3BC" w:themeFill="accent3" w:themeFillTint="66"/>
          </w:tcPr>
          <w:p w:rsidR="002E299D" w:rsidRPr="00F56049" w:rsidRDefault="00F56049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E299D" w:rsidRPr="00650965" w:rsidRDefault="001B0E83" w:rsidP="002E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сельского хозяйства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E299D" w:rsidRPr="00650965" w:rsidRDefault="001B0E83" w:rsidP="001B0E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1B0E83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1B0E83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1B0E83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1B0E83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0,976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2E299D" w:rsidRPr="00650965" w:rsidRDefault="001B0E83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1B0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045573" w:rsidRPr="001B0E83" w:rsidRDefault="00045573" w:rsidP="001B0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>Развитие растениеводства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0,667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0,942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A44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1B0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045573" w:rsidRPr="001B0E83" w:rsidRDefault="00045573" w:rsidP="001B0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>Развитие животноводства в Лукояновском 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1,577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0,843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A44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1B0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045573" w:rsidRPr="001B0E83" w:rsidRDefault="00045573" w:rsidP="001B0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E83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Управление сельского хозяйства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A44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3E475E" w:rsidTr="006A19D5">
        <w:tc>
          <w:tcPr>
            <w:tcW w:w="1599" w:type="dxa"/>
            <w:shd w:val="clear" w:color="auto" w:fill="D6E3BC" w:themeFill="accent3" w:themeFillTint="66"/>
          </w:tcPr>
          <w:p w:rsidR="003E475E" w:rsidRPr="00F56049" w:rsidRDefault="00F56049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3E475E" w:rsidRPr="00650965" w:rsidRDefault="003E475E" w:rsidP="002E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Комфортная и безопасная среда для жизни в Лукояновском муниципальном округе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3E475E" w:rsidRPr="00650965" w:rsidRDefault="003E475E" w:rsidP="00436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E475E" w:rsidRPr="00650965" w:rsidRDefault="003E475E" w:rsidP="009F64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E475E" w:rsidRPr="00650965" w:rsidRDefault="003E475E" w:rsidP="009F64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E475E" w:rsidRPr="00650965" w:rsidRDefault="003E475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3E475E" w:rsidRPr="00650965" w:rsidRDefault="003E475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0,959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3E475E" w:rsidRPr="00650965" w:rsidRDefault="003E475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3E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045573" w:rsidRPr="003E475E" w:rsidRDefault="00045573" w:rsidP="003E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>Развитие социальной и инженерной инфраструктуры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0,963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0,961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045573" w:rsidRPr="003E475E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жилищных условий граждан в Лукояновском </w:t>
            </w:r>
            <w:r w:rsidRPr="003E4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муниципальном округе Нижегородской области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Лукояновского муниципального округа </w:t>
            </w:r>
            <w:r w:rsidRPr="00045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0,800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0,548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0,824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3E4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045573" w:rsidRPr="003E475E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>Транспортное обслуживание населения и обеспечение безопасности дорожного движения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0,855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0,928</w:t>
            </w:r>
          </w:p>
        </w:tc>
        <w:tc>
          <w:tcPr>
            <w:tcW w:w="1557" w:type="dxa"/>
            <w:vAlign w:val="center"/>
          </w:tcPr>
          <w:p w:rsidR="00045573" w:rsidRDefault="00045573" w:rsidP="003E475E">
            <w:pPr>
              <w:jc w:val="center"/>
            </w:pPr>
            <w:r w:rsidRPr="002727A5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045573" w:rsidRPr="003E475E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475E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045573" w:rsidRPr="00045573" w:rsidRDefault="00045573"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Администрация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557" w:type="dxa"/>
            <w:vAlign w:val="center"/>
          </w:tcPr>
          <w:p w:rsidR="00045573" w:rsidRDefault="00045573" w:rsidP="003E475E">
            <w:pPr>
              <w:jc w:val="center"/>
            </w:pPr>
            <w:r w:rsidRPr="002727A5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5528AE" w:rsidTr="005528AE">
        <w:tc>
          <w:tcPr>
            <w:tcW w:w="1599" w:type="dxa"/>
            <w:shd w:val="clear" w:color="auto" w:fill="D6E3BC" w:themeFill="accent3" w:themeFillTint="66"/>
          </w:tcPr>
          <w:p w:rsidR="005528AE" w:rsidRPr="005528AE" w:rsidRDefault="005528AE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5528AE" w:rsidRPr="005528AE" w:rsidRDefault="005528AE" w:rsidP="002E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культуры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5528AE" w:rsidRPr="005528AE" w:rsidRDefault="005528AE" w:rsidP="00F560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5528AE" w:rsidRPr="005528AE" w:rsidRDefault="005528A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5528AE" w:rsidRPr="005528AE" w:rsidRDefault="005528A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5528AE" w:rsidRPr="005528AE" w:rsidRDefault="005528A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0,916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5528AE" w:rsidRPr="005528AE" w:rsidRDefault="005528AE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0,957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5528AE" w:rsidRPr="005528AE" w:rsidRDefault="005528AE" w:rsidP="005528AE">
            <w:pPr>
              <w:jc w:val="center"/>
              <w:rPr>
                <w:b/>
              </w:rPr>
            </w:pPr>
            <w:r w:rsidRPr="005528AE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5528AE" w:rsidTr="005528AE">
        <w:tc>
          <w:tcPr>
            <w:tcW w:w="1599" w:type="dxa"/>
          </w:tcPr>
          <w:p w:rsidR="005528AE" w:rsidRPr="002E299D" w:rsidRDefault="005528AE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5528AE" w:rsidRDefault="005528AE" w:rsidP="00F56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5528AE" w:rsidRPr="00F56049" w:rsidRDefault="005528AE" w:rsidP="00F56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bCs/>
                <w:sz w:val="20"/>
                <w:szCs w:val="20"/>
              </w:rPr>
              <w:t>Сохранение и развитие материально-технической базы муниципальных учреждений культуры  Лукояновского муниципального округа</w:t>
            </w:r>
          </w:p>
        </w:tc>
        <w:tc>
          <w:tcPr>
            <w:tcW w:w="2551" w:type="dxa"/>
          </w:tcPr>
          <w:p w:rsidR="005528AE" w:rsidRDefault="005528AE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0,950</w:t>
            </w:r>
          </w:p>
        </w:tc>
        <w:tc>
          <w:tcPr>
            <w:tcW w:w="1557" w:type="dxa"/>
            <w:vAlign w:val="center"/>
          </w:tcPr>
          <w:p w:rsidR="005528AE" w:rsidRDefault="005528AE" w:rsidP="005528AE">
            <w:pPr>
              <w:jc w:val="center"/>
            </w:pPr>
            <w:r w:rsidRPr="007B3E54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5528AE" w:rsidTr="005528AE">
        <w:tc>
          <w:tcPr>
            <w:tcW w:w="1599" w:type="dxa"/>
          </w:tcPr>
          <w:p w:rsidR="005528AE" w:rsidRPr="002E299D" w:rsidRDefault="005528AE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5528AE" w:rsidRDefault="005528AE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5528AE" w:rsidRPr="00F56049" w:rsidRDefault="005528AE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Представление дополнительного образования в сфере культуры и искусства</w:t>
            </w:r>
          </w:p>
        </w:tc>
        <w:tc>
          <w:tcPr>
            <w:tcW w:w="2551" w:type="dxa"/>
          </w:tcPr>
          <w:p w:rsidR="005528AE" w:rsidRDefault="005528AE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5528AE" w:rsidRDefault="005528AE" w:rsidP="005528AE">
            <w:pPr>
              <w:jc w:val="center"/>
            </w:pPr>
            <w:r w:rsidRPr="007B3E54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5528AE" w:rsidTr="005528AE">
        <w:tc>
          <w:tcPr>
            <w:tcW w:w="1599" w:type="dxa"/>
          </w:tcPr>
          <w:p w:rsidR="005528AE" w:rsidRPr="002E299D" w:rsidRDefault="005528AE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5528AE" w:rsidRDefault="005528AE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5528AE" w:rsidRPr="00F56049" w:rsidRDefault="005528AE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Наследие</w:t>
            </w:r>
          </w:p>
        </w:tc>
        <w:tc>
          <w:tcPr>
            <w:tcW w:w="2551" w:type="dxa"/>
          </w:tcPr>
          <w:p w:rsidR="005528AE" w:rsidRDefault="005528AE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5528AE" w:rsidRDefault="005528AE" w:rsidP="005528AE">
            <w:pPr>
              <w:jc w:val="center"/>
            </w:pPr>
            <w:r w:rsidRPr="007B3E54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5528AE" w:rsidTr="006A19D5">
        <w:tc>
          <w:tcPr>
            <w:tcW w:w="1599" w:type="dxa"/>
          </w:tcPr>
          <w:p w:rsidR="005528AE" w:rsidRPr="002E299D" w:rsidRDefault="005528AE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5528AE" w:rsidRDefault="005528AE" w:rsidP="00F56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5528AE" w:rsidRPr="00F56049" w:rsidRDefault="005528AE" w:rsidP="00F56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Развитие въездного и внутреннего туризма</w:t>
            </w:r>
          </w:p>
        </w:tc>
        <w:tc>
          <w:tcPr>
            <w:tcW w:w="2551" w:type="dxa"/>
          </w:tcPr>
          <w:p w:rsidR="005528AE" w:rsidRDefault="005528AE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557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удовлетво-рительная</w:t>
            </w:r>
            <w:proofErr w:type="spellEnd"/>
            <w:proofErr w:type="gramEnd"/>
          </w:p>
        </w:tc>
      </w:tr>
      <w:tr w:rsidR="005528AE" w:rsidTr="006A19D5">
        <w:tc>
          <w:tcPr>
            <w:tcW w:w="1599" w:type="dxa"/>
          </w:tcPr>
          <w:p w:rsidR="005528AE" w:rsidRPr="002E299D" w:rsidRDefault="005528AE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5528AE" w:rsidRPr="00F56049" w:rsidRDefault="005528AE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</w:p>
          <w:p w:rsidR="005528AE" w:rsidRDefault="005528AE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Ведение бюджетного (бухгалтерского) учета и составление бюджетной (бухгалтерской) отчетности</w:t>
            </w:r>
          </w:p>
          <w:p w:rsidR="00F05951" w:rsidRPr="00F56049" w:rsidRDefault="00F05951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528AE" w:rsidRDefault="005528AE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0,995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557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7A5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5528AE" w:rsidTr="005528AE">
        <w:tc>
          <w:tcPr>
            <w:tcW w:w="1599" w:type="dxa"/>
          </w:tcPr>
          <w:p w:rsidR="005528AE" w:rsidRPr="002E299D" w:rsidRDefault="005528AE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5528AE" w:rsidRDefault="005528AE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6 </w:t>
            </w:r>
          </w:p>
          <w:p w:rsidR="005528AE" w:rsidRPr="00F56049" w:rsidRDefault="005528AE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Хозяйственно-эксплуатационная служба обслуживания учреждений культуры  Лукояновского муниципального округа</w:t>
            </w:r>
          </w:p>
        </w:tc>
        <w:tc>
          <w:tcPr>
            <w:tcW w:w="2551" w:type="dxa"/>
          </w:tcPr>
          <w:p w:rsidR="005528AE" w:rsidRDefault="005528AE">
            <w:r w:rsidRPr="00724F97">
              <w:rPr>
                <w:rFonts w:ascii="Times New Roman" w:hAnsi="Times New Roman" w:cs="Times New Roman"/>
                <w:sz w:val="20"/>
                <w:szCs w:val="20"/>
              </w:rPr>
              <w:t>Отдел культуры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0,966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0,990</w:t>
            </w:r>
          </w:p>
        </w:tc>
        <w:tc>
          <w:tcPr>
            <w:tcW w:w="1557" w:type="dxa"/>
            <w:vAlign w:val="center"/>
          </w:tcPr>
          <w:p w:rsidR="005528AE" w:rsidRDefault="005528AE" w:rsidP="005528AE">
            <w:pPr>
              <w:jc w:val="center"/>
            </w:pPr>
            <w:r w:rsidRPr="005033E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5528AE" w:rsidTr="005528AE">
        <w:tc>
          <w:tcPr>
            <w:tcW w:w="1599" w:type="dxa"/>
          </w:tcPr>
          <w:p w:rsidR="005528AE" w:rsidRPr="002E299D" w:rsidRDefault="005528AE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5528AE" w:rsidRDefault="005528AE" w:rsidP="0055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Подпрограмма 7</w:t>
            </w:r>
          </w:p>
          <w:p w:rsidR="005528AE" w:rsidRPr="00F56049" w:rsidRDefault="005528AE" w:rsidP="00552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049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5528AE" w:rsidRPr="002E299D" w:rsidRDefault="005528AE" w:rsidP="00436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культуры а</w:t>
            </w:r>
            <w:r w:rsidRPr="00045573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5573">
              <w:rPr>
                <w:rFonts w:ascii="Times New Roman" w:hAnsi="Times New Roman" w:cs="Times New Roman"/>
                <w:sz w:val="20"/>
                <w:szCs w:val="20"/>
              </w:rPr>
              <w:t xml:space="preserve">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0,998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5528AE" w:rsidRPr="002E299D" w:rsidRDefault="005528AE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557" w:type="dxa"/>
            <w:vAlign w:val="center"/>
          </w:tcPr>
          <w:p w:rsidR="005528AE" w:rsidRDefault="005528AE" w:rsidP="005528AE">
            <w:pPr>
              <w:jc w:val="center"/>
            </w:pPr>
            <w:r w:rsidRPr="005033E3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2E299D" w:rsidTr="006A19D5">
        <w:tc>
          <w:tcPr>
            <w:tcW w:w="1599" w:type="dxa"/>
            <w:shd w:val="clear" w:color="auto" w:fill="D6E3BC" w:themeFill="accent3" w:themeFillTint="66"/>
          </w:tcPr>
          <w:p w:rsidR="002E299D" w:rsidRPr="00045573" w:rsidRDefault="006A19D5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E299D" w:rsidRPr="00045573" w:rsidRDefault="00585B7B" w:rsidP="002E29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Территориальное развитие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E299D" w:rsidRPr="00045573" w:rsidRDefault="00585B7B" w:rsidP="004360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развития территорий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045573" w:rsidRDefault="00585B7B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045573" w:rsidRDefault="00585B7B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045573" w:rsidRDefault="00585B7B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0,924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045573" w:rsidRDefault="005560DA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0,906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2E299D" w:rsidRPr="00045573" w:rsidRDefault="005560DA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5573">
              <w:rPr>
                <w:rFonts w:ascii="Times New Roman" w:hAnsi="Times New Roman" w:cs="Times New Roman"/>
                <w:b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585B7B">
            <w:pPr>
              <w:tabs>
                <w:tab w:val="left" w:pos="9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045573" w:rsidRPr="00585B7B" w:rsidRDefault="00045573" w:rsidP="00585B7B">
            <w:pPr>
              <w:tabs>
                <w:tab w:val="left" w:pos="9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Развитие дорожного хозяйства на территории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045573" w:rsidRDefault="00045573">
            <w:r w:rsidRPr="005F1FED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территорий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0,909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0,973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585B7B">
            <w:pPr>
              <w:tabs>
                <w:tab w:val="left" w:pos="11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045573" w:rsidRPr="00585B7B" w:rsidRDefault="00045573" w:rsidP="00585B7B">
            <w:pPr>
              <w:tabs>
                <w:tab w:val="left" w:pos="11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Реализация федеральных и региональных проектов на территории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045573" w:rsidRDefault="00045573">
            <w:r w:rsidRPr="005F1FED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территорий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0,938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0,984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0,933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045573" w:rsidRPr="00585B7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населенных пунктов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045573" w:rsidRDefault="00045573">
            <w:r w:rsidRPr="005F1FED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территорий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0,895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0,969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045573" w:rsidRPr="00585B7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2551" w:type="dxa"/>
          </w:tcPr>
          <w:p w:rsidR="00045573" w:rsidRDefault="00045573">
            <w:r w:rsidRPr="005F1FED">
              <w:rPr>
                <w:rFonts w:ascii="Times New Roman" w:hAnsi="Times New Roman" w:cs="Times New Roman"/>
                <w:sz w:val="20"/>
                <w:szCs w:val="20"/>
              </w:rPr>
              <w:t>Управление развития территорий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45573" w:rsidTr="006A19D5">
        <w:tc>
          <w:tcPr>
            <w:tcW w:w="1599" w:type="dxa"/>
          </w:tcPr>
          <w:p w:rsidR="00045573" w:rsidRPr="002E299D" w:rsidRDefault="00045573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045573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</w:t>
            </w:r>
          </w:p>
          <w:p w:rsidR="00045573" w:rsidRPr="00585B7B" w:rsidRDefault="00045573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реализации </w:t>
            </w:r>
            <w:r w:rsidRPr="00585B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2551" w:type="dxa"/>
          </w:tcPr>
          <w:p w:rsidR="00045573" w:rsidRDefault="00045573">
            <w:r w:rsidRPr="005F1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развития территорий </w:t>
            </w:r>
            <w:r w:rsidRPr="005F1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0,957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045573" w:rsidRPr="002E299D" w:rsidRDefault="00045573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0,487</w:t>
            </w:r>
          </w:p>
        </w:tc>
        <w:tc>
          <w:tcPr>
            <w:tcW w:w="1557" w:type="dxa"/>
            <w:vAlign w:val="center"/>
          </w:tcPr>
          <w:p w:rsidR="006A19D5" w:rsidRDefault="006A19D5" w:rsidP="006A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5573">
              <w:rPr>
                <w:rFonts w:ascii="Times New Roman" w:hAnsi="Times New Roman" w:cs="Times New Roman"/>
                <w:sz w:val="20"/>
                <w:szCs w:val="20"/>
              </w:rPr>
              <w:t>еудовлетво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45573" w:rsidRPr="002E299D" w:rsidRDefault="00045573" w:rsidP="006A1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рительная</w:t>
            </w:r>
            <w:proofErr w:type="spellEnd"/>
          </w:p>
        </w:tc>
      </w:tr>
      <w:tr w:rsidR="002E299D" w:rsidTr="006A19D5">
        <w:tc>
          <w:tcPr>
            <w:tcW w:w="1599" w:type="dxa"/>
            <w:shd w:val="clear" w:color="auto" w:fill="D6E3BC" w:themeFill="accent3" w:themeFillTint="66"/>
          </w:tcPr>
          <w:p w:rsidR="002E299D" w:rsidRPr="006A19D5" w:rsidRDefault="006A19D5" w:rsidP="002E29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E299D" w:rsidRPr="007A0962" w:rsidRDefault="007A0962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муниципальными финансами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E299D" w:rsidRPr="00650965" w:rsidRDefault="007A0962" w:rsidP="007A0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1,000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0,875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2E299D" w:rsidRPr="00650965" w:rsidRDefault="007A0962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</w:tc>
      </w:tr>
      <w:tr w:rsidR="006A19D5" w:rsidTr="006A19D5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6A19D5" w:rsidRPr="007A0962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>Организация и совершенствование бюджетного процесса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0,994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0,998</w:t>
            </w:r>
          </w:p>
        </w:tc>
        <w:tc>
          <w:tcPr>
            <w:tcW w:w="1557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6A19D5" w:rsidTr="006A19D5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6A19D5" w:rsidRPr="007A0962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бюджетных расходов Лукояновского муниципального округа  Нижегородской области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0,802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0,601</w:t>
            </w:r>
          </w:p>
        </w:tc>
        <w:tc>
          <w:tcPr>
            <w:tcW w:w="1557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неудовлетво-рительная</w:t>
            </w:r>
            <w:proofErr w:type="spellEnd"/>
            <w:proofErr w:type="gramEnd"/>
          </w:p>
        </w:tc>
      </w:tr>
      <w:tr w:rsidR="006A19D5" w:rsidTr="006A19D5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</w:p>
          <w:p w:rsidR="006A19D5" w:rsidRPr="007A0962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>Повышение финансовой грамотности населения Лукояновского муниципального округа  Нижегородской области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0,700</w:t>
            </w:r>
          </w:p>
        </w:tc>
        <w:tc>
          <w:tcPr>
            <w:tcW w:w="1557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удовлетво-рительная</w:t>
            </w:r>
            <w:proofErr w:type="spellEnd"/>
            <w:proofErr w:type="gramEnd"/>
          </w:p>
        </w:tc>
      </w:tr>
      <w:tr w:rsidR="006A19D5" w:rsidTr="006A19D5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 </w:t>
            </w:r>
          </w:p>
          <w:p w:rsidR="006A19D5" w:rsidRPr="007A0962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962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1557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неудовлетво-рительная</w:t>
            </w:r>
            <w:proofErr w:type="spellEnd"/>
            <w:proofErr w:type="gramEnd"/>
          </w:p>
        </w:tc>
      </w:tr>
      <w:tr w:rsidR="002E299D" w:rsidTr="006A19D5">
        <w:tc>
          <w:tcPr>
            <w:tcW w:w="1599" w:type="dxa"/>
            <w:shd w:val="clear" w:color="auto" w:fill="D6E3BC" w:themeFill="accent3" w:themeFillTint="66"/>
          </w:tcPr>
          <w:p w:rsidR="002E299D" w:rsidRPr="006A19D5" w:rsidRDefault="006A19D5" w:rsidP="006A19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9D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329" w:type="dxa"/>
            <w:shd w:val="clear" w:color="auto" w:fill="D6E3BC" w:themeFill="accent3" w:themeFillTint="66"/>
          </w:tcPr>
          <w:p w:rsidR="002E299D" w:rsidRPr="00DB4A64" w:rsidRDefault="00DB4A64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2551" w:type="dxa"/>
            <w:shd w:val="clear" w:color="auto" w:fill="D6E3BC" w:themeFill="accent3" w:themeFillTint="66"/>
          </w:tcPr>
          <w:p w:rsidR="002E299D" w:rsidRPr="00650965" w:rsidRDefault="00DB4A64" w:rsidP="007A09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управлению муниципальным имуществом и земельными ресурсами</w:t>
            </w:r>
            <w:r w:rsidR="007A0962"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администрации </w:t>
            </w: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Лукояновского муниципального округа Нижегородской области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DB4A64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DB4A64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DB4A64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0,789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E299D" w:rsidRPr="00650965" w:rsidRDefault="00DB4A64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0,861</w:t>
            </w:r>
          </w:p>
        </w:tc>
        <w:tc>
          <w:tcPr>
            <w:tcW w:w="1557" w:type="dxa"/>
            <w:shd w:val="clear" w:color="auto" w:fill="D6E3BC" w:themeFill="accent3" w:themeFillTint="66"/>
            <w:vAlign w:val="center"/>
          </w:tcPr>
          <w:p w:rsidR="002E299D" w:rsidRPr="00650965" w:rsidRDefault="00DB4A64" w:rsidP="00436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96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</w:t>
            </w:r>
          </w:p>
        </w:tc>
      </w:tr>
      <w:tr w:rsidR="006A19D5" w:rsidTr="006A19D5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</w:p>
          <w:p w:rsidR="006A19D5" w:rsidRPr="00DB4A64" w:rsidRDefault="006A19D5" w:rsidP="002E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 имуществом Лукояновского муниципального округа Нижегородской области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управлению муниципальным имуществом и земельными ресурсами администрации Лукояновского </w:t>
            </w:r>
            <w:r w:rsidRPr="006A1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0,971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0,789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0,886</w:t>
            </w:r>
          </w:p>
        </w:tc>
        <w:tc>
          <w:tcPr>
            <w:tcW w:w="1557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</w:tc>
      </w:tr>
      <w:tr w:rsidR="006A19D5" w:rsidTr="006A19D5">
        <w:tc>
          <w:tcPr>
            <w:tcW w:w="1599" w:type="dxa"/>
          </w:tcPr>
          <w:p w:rsidR="006A19D5" w:rsidRPr="002E299D" w:rsidRDefault="006A19D5" w:rsidP="002E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9" w:type="dxa"/>
          </w:tcPr>
          <w:p w:rsidR="006A19D5" w:rsidRDefault="006A19D5" w:rsidP="00DB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</w:t>
            </w:r>
          </w:p>
          <w:p w:rsidR="006A19D5" w:rsidRPr="00DB4A64" w:rsidRDefault="006A19D5" w:rsidP="00DB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A64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</w:tcPr>
          <w:p w:rsidR="006A19D5" w:rsidRPr="006A19D5" w:rsidRDefault="006A19D5">
            <w:r w:rsidRPr="006A19D5">
              <w:rPr>
                <w:rFonts w:ascii="Times New Roman" w:hAnsi="Times New Roman" w:cs="Times New Roman"/>
                <w:sz w:val="20"/>
                <w:szCs w:val="20"/>
              </w:rPr>
              <w:t>Отдел по управлению муниципальным имуществом и земельными ресурсами администрации Лукояновского муниципального округа Нижегородской области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0,999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701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57" w:type="dxa"/>
            <w:vAlign w:val="center"/>
          </w:tcPr>
          <w:p w:rsidR="006A19D5" w:rsidRPr="002E299D" w:rsidRDefault="006A19D5" w:rsidP="00436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</w:tbl>
    <w:p w:rsidR="005272A0" w:rsidRDefault="005272A0" w:rsidP="002E299D">
      <w:pPr>
        <w:jc w:val="center"/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6262DB" w:rsidRDefault="006262DB" w:rsidP="005272A0">
      <w:pPr>
        <w:rPr>
          <w:sz w:val="28"/>
          <w:szCs w:val="28"/>
        </w:rPr>
      </w:pPr>
    </w:p>
    <w:p w:rsidR="00EF653E" w:rsidRDefault="00EF653E" w:rsidP="005272A0">
      <w:pPr>
        <w:rPr>
          <w:sz w:val="28"/>
          <w:szCs w:val="28"/>
        </w:rPr>
      </w:pPr>
    </w:p>
    <w:p w:rsidR="00EF653E" w:rsidRDefault="00EF653E" w:rsidP="005272A0">
      <w:pPr>
        <w:rPr>
          <w:sz w:val="28"/>
          <w:szCs w:val="28"/>
        </w:rPr>
      </w:pPr>
    </w:p>
    <w:p w:rsidR="00A52D78" w:rsidRDefault="00A52D78" w:rsidP="005272A0">
      <w:pPr>
        <w:rPr>
          <w:rFonts w:ascii="Times New Roman" w:hAnsi="Times New Roman" w:cs="Times New Roman"/>
          <w:b/>
          <w:bCs/>
          <w:sz w:val="28"/>
          <w:szCs w:val="28"/>
        </w:rPr>
        <w:sectPr w:rsidR="00A52D78" w:rsidSect="00946100">
          <w:pgSz w:w="16838" w:h="11906" w:orient="landscape"/>
          <w:pgMar w:top="567" w:right="680" w:bottom="1418" w:left="680" w:header="709" w:footer="709" w:gutter="0"/>
          <w:cols w:space="708"/>
          <w:docGrid w:linePitch="360"/>
        </w:sectPr>
      </w:pPr>
    </w:p>
    <w:p w:rsidR="005272A0" w:rsidRPr="00A52D78" w:rsidRDefault="005272A0" w:rsidP="00A52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2D7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Задачи, направленные на рост результативности муниципальных программ в 202</w:t>
      </w:r>
      <w:r w:rsidR="00A52D7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52D78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D633D2" w:rsidRDefault="00A52D78" w:rsidP="00D6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33D2">
        <w:rPr>
          <w:rFonts w:ascii="Times New Roman" w:hAnsi="Times New Roman" w:cs="Times New Roman"/>
          <w:sz w:val="28"/>
          <w:szCs w:val="28"/>
        </w:rPr>
        <w:t>Все утвержденные муниципальные программы подлежат дальнейшей реализации.</w:t>
      </w:r>
    </w:p>
    <w:p w:rsidR="005272A0" w:rsidRPr="00A52D78" w:rsidRDefault="00F05951" w:rsidP="00D63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2D78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5272A0" w:rsidRPr="00A52D78">
        <w:rPr>
          <w:rFonts w:ascii="Times New Roman" w:hAnsi="Times New Roman" w:cs="Times New Roman"/>
          <w:sz w:val="28"/>
          <w:szCs w:val="28"/>
        </w:rPr>
        <w:t xml:space="preserve">будет продолжена работа по актуализации ранее утвержденных программных документов, а также осуществление </w:t>
      </w:r>
      <w:r w:rsidR="00A52D78">
        <w:rPr>
          <w:rFonts w:ascii="Times New Roman" w:hAnsi="Times New Roman" w:cs="Times New Roman"/>
          <w:sz w:val="28"/>
          <w:szCs w:val="28"/>
        </w:rPr>
        <w:t xml:space="preserve">муниципальными заказчиками-координаторами </w:t>
      </w:r>
      <w:r w:rsidR="005272A0" w:rsidRPr="00A52D78">
        <w:rPr>
          <w:rFonts w:ascii="Times New Roman" w:hAnsi="Times New Roman" w:cs="Times New Roman"/>
          <w:sz w:val="28"/>
          <w:szCs w:val="28"/>
        </w:rPr>
        <w:t xml:space="preserve">постоянного мониторинга исполнения финансирования и хода выполнения мероприятий </w:t>
      </w:r>
      <w:r w:rsidR="00A52D7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272A0" w:rsidRPr="00A52D78">
        <w:rPr>
          <w:rFonts w:ascii="Times New Roman" w:hAnsi="Times New Roman" w:cs="Times New Roman"/>
          <w:sz w:val="28"/>
          <w:szCs w:val="28"/>
        </w:rPr>
        <w:t>программ</w:t>
      </w:r>
      <w:r w:rsidR="00A52D78">
        <w:rPr>
          <w:rFonts w:ascii="Times New Roman" w:hAnsi="Times New Roman" w:cs="Times New Roman"/>
          <w:sz w:val="28"/>
          <w:szCs w:val="28"/>
        </w:rPr>
        <w:t>.</w:t>
      </w:r>
    </w:p>
    <w:sectPr w:rsidR="005272A0" w:rsidRPr="00A52D78" w:rsidSect="00A52D78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37B0"/>
    <w:multiLevelType w:val="multilevel"/>
    <w:tmpl w:val="A720DF2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B90"/>
    <w:rsid w:val="00045573"/>
    <w:rsid w:val="000944DE"/>
    <w:rsid w:val="000B7438"/>
    <w:rsid w:val="000C007D"/>
    <w:rsid w:val="000D0249"/>
    <w:rsid w:val="000F420C"/>
    <w:rsid w:val="00124D56"/>
    <w:rsid w:val="00131B3D"/>
    <w:rsid w:val="00135C52"/>
    <w:rsid w:val="001777D3"/>
    <w:rsid w:val="001A4DA7"/>
    <w:rsid w:val="001B0E83"/>
    <w:rsid w:val="001B6130"/>
    <w:rsid w:val="001D3960"/>
    <w:rsid w:val="00203A58"/>
    <w:rsid w:val="00222C5D"/>
    <w:rsid w:val="002317C0"/>
    <w:rsid w:val="0024525C"/>
    <w:rsid w:val="00267B90"/>
    <w:rsid w:val="00275594"/>
    <w:rsid w:val="0029467C"/>
    <w:rsid w:val="002A083E"/>
    <w:rsid w:val="002C045A"/>
    <w:rsid w:val="002D3B77"/>
    <w:rsid w:val="002E299D"/>
    <w:rsid w:val="002E3A5F"/>
    <w:rsid w:val="00316285"/>
    <w:rsid w:val="00337BFF"/>
    <w:rsid w:val="003C264C"/>
    <w:rsid w:val="003E4632"/>
    <w:rsid w:val="003E475E"/>
    <w:rsid w:val="003F4885"/>
    <w:rsid w:val="00421359"/>
    <w:rsid w:val="0043605C"/>
    <w:rsid w:val="00482FA0"/>
    <w:rsid w:val="005272A0"/>
    <w:rsid w:val="005528AE"/>
    <w:rsid w:val="005560DA"/>
    <w:rsid w:val="00585B7B"/>
    <w:rsid w:val="005C3B66"/>
    <w:rsid w:val="006262DB"/>
    <w:rsid w:val="00650965"/>
    <w:rsid w:val="006722B4"/>
    <w:rsid w:val="00693A32"/>
    <w:rsid w:val="006A19D5"/>
    <w:rsid w:val="006A5067"/>
    <w:rsid w:val="006B06C6"/>
    <w:rsid w:val="006D0E99"/>
    <w:rsid w:val="006F1190"/>
    <w:rsid w:val="00777733"/>
    <w:rsid w:val="00780E77"/>
    <w:rsid w:val="007A0962"/>
    <w:rsid w:val="007B08BB"/>
    <w:rsid w:val="007C6C90"/>
    <w:rsid w:val="00827294"/>
    <w:rsid w:val="008C5366"/>
    <w:rsid w:val="00921AE3"/>
    <w:rsid w:val="00940B6E"/>
    <w:rsid w:val="00946100"/>
    <w:rsid w:val="009D1E14"/>
    <w:rsid w:val="009E3BCC"/>
    <w:rsid w:val="009F6470"/>
    <w:rsid w:val="00A05F9B"/>
    <w:rsid w:val="00A16D32"/>
    <w:rsid w:val="00A278FA"/>
    <w:rsid w:val="00A3478A"/>
    <w:rsid w:val="00A52D78"/>
    <w:rsid w:val="00AB5041"/>
    <w:rsid w:val="00AD7A79"/>
    <w:rsid w:val="00B26684"/>
    <w:rsid w:val="00B50DB8"/>
    <w:rsid w:val="00BE6D7C"/>
    <w:rsid w:val="00C409F3"/>
    <w:rsid w:val="00C83B69"/>
    <w:rsid w:val="00CA5291"/>
    <w:rsid w:val="00CC3676"/>
    <w:rsid w:val="00D011C9"/>
    <w:rsid w:val="00D2468B"/>
    <w:rsid w:val="00D633D2"/>
    <w:rsid w:val="00D8780F"/>
    <w:rsid w:val="00D91D90"/>
    <w:rsid w:val="00D97DD2"/>
    <w:rsid w:val="00DB4A64"/>
    <w:rsid w:val="00DB6D2E"/>
    <w:rsid w:val="00E055F0"/>
    <w:rsid w:val="00E11870"/>
    <w:rsid w:val="00E157BD"/>
    <w:rsid w:val="00EE32CC"/>
    <w:rsid w:val="00EF653E"/>
    <w:rsid w:val="00F05951"/>
    <w:rsid w:val="00F56049"/>
    <w:rsid w:val="00F741D3"/>
    <w:rsid w:val="00FA49E9"/>
    <w:rsid w:val="00FA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5594"/>
    <w:pPr>
      <w:ind w:left="720"/>
      <w:contextualSpacing/>
    </w:pPr>
  </w:style>
  <w:style w:type="paragraph" w:customStyle="1" w:styleId="Default">
    <w:name w:val="Default"/>
    <w:rsid w:val="00275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2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62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626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"/>
    <w:qFormat/>
    <w:rsid w:val="00921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921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409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409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0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E6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75594"/>
    <w:pPr>
      <w:ind w:left="720"/>
      <w:contextualSpacing/>
    </w:pPr>
  </w:style>
  <w:style w:type="paragraph" w:customStyle="1" w:styleId="Default">
    <w:name w:val="Default"/>
    <w:rsid w:val="00275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27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62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6262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"/>
    <w:qFormat/>
    <w:rsid w:val="00921A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921A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409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409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C0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E6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9DAE-7E0E-4CB7-B5D9-4FEBD639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65</Pages>
  <Words>13556</Words>
  <Characters>77271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51</cp:revision>
  <dcterms:created xsi:type="dcterms:W3CDTF">2024-03-05T08:46:00Z</dcterms:created>
  <dcterms:modified xsi:type="dcterms:W3CDTF">2024-04-04T13:19:00Z</dcterms:modified>
</cp:coreProperties>
</file>